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D0" w:rsidRDefault="00B57A47">
      <w:pPr>
        <w:jc w:val="center"/>
        <w:rPr>
          <w:b/>
          <w:bCs/>
          <w:sz w:val="36"/>
          <w:szCs w:val="36"/>
        </w:rPr>
      </w:pPr>
      <w:r>
        <w:rPr>
          <w:rFonts w:hint="eastAsia"/>
          <w:b/>
          <w:bCs/>
          <w:sz w:val="36"/>
          <w:szCs w:val="36"/>
        </w:rPr>
        <w:t>佛山市顺德区威豪科技发展有限公司</w:t>
      </w:r>
    </w:p>
    <w:p w:rsidR="00F02CD0" w:rsidRDefault="00B57A47">
      <w:pPr>
        <w:jc w:val="center"/>
        <w:rPr>
          <w:b/>
          <w:bCs/>
          <w:sz w:val="28"/>
          <w:szCs w:val="28"/>
        </w:rPr>
      </w:pPr>
      <w:r>
        <w:rPr>
          <w:b/>
          <w:bCs/>
          <w:sz w:val="28"/>
          <w:szCs w:val="28"/>
        </w:rPr>
        <w:t>W</w:t>
      </w:r>
      <w:r>
        <w:rPr>
          <w:rFonts w:hint="eastAsia"/>
          <w:b/>
          <w:bCs/>
          <w:sz w:val="28"/>
          <w:szCs w:val="28"/>
        </w:rPr>
        <w:t>H</w:t>
      </w:r>
      <w:r>
        <w:rPr>
          <w:b/>
          <w:bCs/>
          <w:sz w:val="28"/>
          <w:szCs w:val="28"/>
        </w:rPr>
        <w:t>7</w:t>
      </w:r>
      <w:r w:rsidR="00482F35">
        <w:rPr>
          <w:rFonts w:hint="eastAsia"/>
          <w:b/>
          <w:bCs/>
          <w:sz w:val="28"/>
          <w:szCs w:val="28"/>
        </w:rPr>
        <w:t>06JD</w:t>
      </w:r>
      <w:r>
        <w:rPr>
          <w:rFonts w:hint="eastAsia"/>
          <w:b/>
          <w:bCs/>
          <w:sz w:val="28"/>
          <w:szCs w:val="28"/>
        </w:rPr>
        <w:t xml:space="preserve">  PET</w:t>
      </w:r>
      <w:r w:rsidR="00482F35">
        <w:rPr>
          <w:rFonts w:hint="eastAsia"/>
          <w:b/>
          <w:bCs/>
          <w:sz w:val="28"/>
          <w:szCs w:val="28"/>
        </w:rPr>
        <w:t>耐磨</w:t>
      </w:r>
      <w:r>
        <w:rPr>
          <w:rFonts w:hint="eastAsia"/>
          <w:b/>
          <w:bCs/>
          <w:sz w:val="28"/>
          <w:szCs w:val="28"/>
        </w:rPr>
        <w:t>哑光油技术说明书</w:t>
      </w:r>
    </w:p>
    <w:p w:rsidR="00F02CD0" w:rsidRDefault="00B57A47">
      <w:pPr>
        <w:spacing w:line="400" w:lineRule="exact"/>
        <w:ind w:firstLineChars="100" w:firstLine="280"/>
        <w:rPr>
          <w:sz w:val="28"/>
          <w:szCs w:val="28"/>
        </w:rPr>
      </w:pPr>
      <w:r>
        <w:rPr>
          <w:sz w:val="28"/>
          <w:szCs w:val="28"/>
        </w:rPr>
        <w:t>W</w:t>
      </w:r>
      <w:r>
        <w:rPr>
          <w:rFonts w:hint="eastAsia"/>
          <w:sz w:val="28"/>
          <w:szCs w:val="28"/>
        </w:rPr>
        <w:t>H</w:t>
      </w:r>
      <w:r>
        <w:rPr>
          <w:sz w:val="28"/>
          <w:szCs w:val="28"/>
        </w:rPr>
        <w:t>70</w:t>
      </w:r>
      <w:r w:rsidR="00482F35">
        <w:rPr>
          <w:rFonts w:hint="eastAsia"/>
          <w:sz w:val="28"/>
          <w:szCs w:val="28"/>
        </w:rPr>
        <w:t>6JD</w:t>
      </w:r>
      <w:r>
        <w:rPr>
          <w:rFonts w:hint="eastAsia"/>
          <w:sz w:val="28"/>
          <w:szCs w:val="28"/>
        </w:rPr>
        <w:t xml:space="preserve"> PET</w:t>
      </w:r>
      <w:r w:rsidR="00482F35">
        <w:rPr>
          <w:rFonts w:hint="eastAsia"/>
          <w:sz w:val="28"/>
          <w:szCs w:val="28"/>
        </w:rPr>
        <w:t>耐磨</w:t>
      </w:r>
      <w:r>
        <w:rPr>
          <w:rFonts w:hint="eastAsia"/>
          <w:sz w:val="28"/>
          <w:szCs w:val="28"/>
        </w:rPr>
        <w:t>哑光油剂产</w:t>
      </w:r>
      <w:r>
        <w:rPr>
          <w:rFonts w:hint="eastAsia"/>
          <w:sz w:val="28"/>
          <w:szCs w:val="28"/>
        </w:rPr>
        <w:t>品包装卫生要求和环保要求。</w:t>
      </w:r>
    </w:p>
    <w:p w:rsidR="00F02CD0" w:rsidRDefault="00B57A47">
      <w:pPr>
        <w:rPr>
          <w:b/>
          <w:sz w:val="28"/>
          <w:szCs w:val="28"/>
        </w:rPr>
      </w:pPr>
      <w:r>
        <w:rPr>
          <w:rFonts w:hint="eastAsia"/>
          <w:b/>
          <w:sz w:val="28"/>
          <w:szCs w:val="28"/>
        </w:rPr>
        <w:t>一、基本参数及适用基材</w:t>
      </w:r>
    </w:p>
    <w:p w:rsidR="00F02CD0" w:rsidRDefault="00B57A47">
      <w:pPr>
        <w:spacing w:line="400" w:lineRule="exact"/>
        <w:ind w:firstLineChars="100" w:firstLine="280"/>
        <w:rPr>
          <w:sz w:val="28"/>
          <w:szCs w:val="28"/>
        </w:rPr>
      </w:pPr>
      <w:r>
        <w:rPr>
          <w:rFonts w:ascii="宋体" w:hAnsi="宋体" w:cs="宋体" w:hint="eastAsia"/>
          <w:sz w:val="28"/>
          <w:szCs w:val="28"/>
        </w:rPr>
        <w:t>●印刷上机粘度：</w:t>
      </w:r>
      <w:r>
        <w:rPr>
          <w:rFonts w:ascii="宋体" w:hAnsi="宋体" w:cs="宋体" w:hint="eastAsia"/>
          <w:sz w:val="28"/>
          <w:szCs w:val="28"/>
        </w:rPr>
        <w:t>1</w:t>
      </w:r>
      <w:r>
        <w:rPr>
          <w:rFonts w:ascii="宋体" w:hAnsi="宋体" w:cs="宋体" w:hint="eastAsia"/>
          <w:sz w:val="28"/>
          <w:szCs w:val="28"/>
        </w:rPr>
        <w:t>3</w:t>
      </w:r>
      <w:r>
        <w:rPr>
          <w:rFonts w:hint="eastAsia"/>
          <w:sz w:val="28"/>
          <w:szCs w:val="28"/>
        </w:rPr>
        <w:t>～</w:t>
      </w:r>
      <w:r>
        <w:rPr>
          <w:rFonts w:hint="eastAsia"/>
          <w:sz w:val="28"/>
          <w:szCs w:val="28"/>
        </w:rPr>
        <w:t>1</w:t>
      </w:r>
      <w:r>
        <w:rPr>
          <w:rFonts w:hint="eastAsia"/>
          <w:sz w:val="28"/>
          <w:szCs w:val="28"/>
        </w:rPr>
        <w:t>5</w:t>
      </w:r>
      <w:r>
        <w:rPr>
          <w:rFonts w:hint="eastAsia"/>
          <w:sz w:val="28"/>
          <w:szCs w:val="28"/>
        </w:rPr>
        <w:t>秒</w:t>
      </w:r>
      <w:r>
        <w:rPr>
          <w:rFonts w:ascii="宋体" w:hAnsi="宋体" w:cs="宋体" w:hint="eastAsia"/>
          <w:sz w:val="28"/>
          <w:szCs w:val="28"/>
        </w:rPr>
        <w:t xml:space="preserve"> </w:t>
      </w:r>
      <w:proofErr w:type="gramStart"/>
      <w:r>
        <w:rPr>
          <w:rFonts w:hint="eastAsia"/>
          <w:sz w:val="28"/>
          <w:szCs w:val="28"/>
        </w:rPr>
        <w:t>察恩</w:t>
      </w:r>
      <w:proofErr w:type="gramEnd"/>
      <w:r>
        <w:rPr>
          <w:sz w:val="28"/>
          <w:szCs w:val="28"/>
        </w:rPr>
        <w:t>3#</w:t>
      </w:r>
      <w:r>
        <w:rPr>
          <w:rFonts w:hint="eastAsia"/>
          <w:sz w:val="28"/>
          <w:szCs w:val="28"/>
        </w:rPr>
        <w:t>杯</w:t>
      </w:r>
      <w:r>
        <w:rPr>
          <w:sz w:val="28"/>
          <w:szCs w:val="28"/>
        </w:rPr>
        <w:t>,</w:t>
      </w:r>
      <w:r>
        <w:rPr>
          <w:rFonts w:hint="eastAsia"/>
          <w:sz w:val="28"/>
          <w:szCs w:val="28"/>
        </w:rPr>
        <w:t>烘箱温度</w:t>
      </w:r>
      <w:r>
        <w:rPr>
          <w:rFonts w:hint="eastAsia"/>
          <w:sz w:val="28"/>
          <w:szCs w:val="28"/>
        </w:rPr>
        <w:t>70</w:t>
      </w:r>
      <w:r>
        <w:rPr>
          <w:rFonts w:ascii="宋体" w:hAnsi="宋体" w:hint="eastAsia"/>
          <w:sz w:val="28"/>
          <w:szCs w:val="28"/>
        </w:rPr>
        <w:t>℃</w:t>
      </w:r>
      <w:r>
        <w:rPr>
          <w:rFonts w:ascii="宋体" w:hAnsi="宋体" w:hint="eastAsia"/>
          <w:sz w:val="28"/>
          <w:szCs w:val="28"/>
        </w:rPr>
        <w:t>,</w:t>
      </w:r>
    </w:p>
    <w:p w:rsidR="00F02CD0" w:rsidRDefault="00B57A47">
      <w:pPr>
        <w:spacing w:line="400" w:lineRule="exact"/>
        <w:ind w:firstLineChars="100" w:firstLine="280"/>
        <w:rPr>
          <w:sz w:val="28"/>
          <w:szCs w:val="28"/>
        </w:rPr>
      </w:pPr>
      <w:r>
        <w:rPr>
          <w:rFonts w:ascii="宋体" w:hAnsi="宋体" w:cs="宋体" w:hint="eastAsia"/>
          <w:sz w:val="28"/>
          <w:szCs w:val="28"/>
        </w:rPr>
        <w:t>●</w:t>
      </w:r>
      <w:r>
        <w:rPr>
          <w:rFonts w:hint="eastAsia"/>
          <w:sz w:val="28"/>
          <w:szCs w:val="28"/>
        </w:rPr>
        <w:t>聚酯（</w:t>
      </w:r>
      <w:r>
        <w:rPr>
          <w:sz w:val="28"/>
          <w:szCs w:val="28"/>
        </w:rPr>
        <w:t>PET</w:t>
      </w:r>
      <w:r>
        <w:rPr>
          <w:rFonts w:hint="eastAsia"/>
          <w:sz w:val="28"/>
          <w:szCs w:val="28"/>
        </w:rPr>
        <w:t>）薄膜：表面张力≥</w:t>
      </w:r>
      <w:r>
        <w:rPr>
          <w:rFonts w:hint="eastAsia"/>
          <w:sz w:val="28"/>
          <w:szCs w:val="28"/>
        </w:rPr>
        <w:t>3</w:t>
      </w:r>
      <w:r>
        <w:rPr>
          <w:sz w:val="28"/>
          <w:szCs w:val="28"/>
        </w:rPr>
        <w:t>8</w:t>
      </w:r>
      <w:r>
        <w:rPr>
          <w:rFonts w:hint="eastAsia"/>
          <w:sz w:val="28"/>
          <w:szCs w:val="28"/>
        </w:rPr>
        <w:t>达因；</w:t>
      </w:r>
    </w:p>
    <w:p w:rsidR="00F02CD0" w:rsidRDefault="00B57A47">
      <w:pPr>
        <w:rPr>
          <w:b/>
          <w:sz w:val="28"/>
          <w:szCs w:val="28"/>
        </w:rPr>
      </w:pPr>
      <w:r>
        <w:rPr>
          <w:rFonts w:hint="eastAsia"/>
          <w:b/>
          <w:sz w:val="28"/>
          <w:szCs w:val="28"/>
        </w:rPr>
        <w:t>二、产品</w:t>
      </w:r>
      <w:bookmarkStart w:id="0" w:name="_Hlk35845079"/>
      <w:r>
        <w:rPr>
          <w:rFonts w:hint="eastAsia"/>
          <w:b/>
          <w:sz w:val="28"/>
          <w:szCs w:val="28"/>
        </w:rPr>
        <w:t>特性及熟化条件</w:t>
      </w:r>
    </w:p>
    <w:p w:rsidR="00F02CD0" w:rsidRDefault="00B57A47">
      <w:pPr>
        <w:rPr>
          <w:rFonts w:ascii="宋体" w:hAnsi="宋体"/>
          <w:sz w:val="28"/>
          <w:szCs w:val="28"/>
        </w:rPr>
      </w:pPr>
      <w:r>
        <w:rPr>
          <w:rFonts w:hint="eastAsia"/>
          <w:sz w:val="18"/>
          <w:szCs w:val="18"/>
        </w:rPr>
        <w:t>●</w:t>
      </w:r>
      <w:proofErr w:type="gramStart"/>
      <w:r>
        <w:rPr>
          <w:rFonts w:hint="eastAsia"/>
          <w:sz w:val="28"/>
          <w:szCs w:val="28"/>
        </w:rPr>
        <w:t>哑油印刷</w:t>
      </w:r>
      <w:proofErr w:type="gramEnd"/>
      <w:r>
        <w:rPr>
          <w:rFonts w:hint="eastAsia"/>
          <w:sz w:val="28"/>
          <w:szCs w:val="28"/>
        </w:rPr>
        <w:t>后</w:t>
      </w:r>
      <w:r>
        <w:rPr>
          <w:rFonts w:hint="eastAsia"/>
          <w:sz w:val="28"/>
          <w:szCs w:val="28"/>
        </w:rPr>
        <w:t>室内温度高于</w:t>
      </w:r>
      <w:r>
        <w:rPr>
          <w:rFonts w:hint="eastAsia"/>
          <w:sz w:val="28"/>
          <w:szCs w:val="28"/>
        </w:rPr>
        <w:t>25</w:t>
      </w:r>
      <w:r>
        <w:rPr>
          <w:rFonts w:ascii="宋体" w:hAnsi="宋体" w:hint="eastAsia"/>
          <w:sz w:val="28"/>
          <w:szCs w:val="28"/>
        </w:rPr>
        <w:t>℃</w:t>
      </w:r>
      <w:r>
        <w:rPr>
          <w:rFonts w:ascii="宋体" w:hAnsi="宋体" w:hint="eastAsia"/>
          <w:sz w:val="28"/>
          <w:szCs w:val="28"/>
        </w:rPr>
        <w:t>以上</w:t>
      </w:r>
      <w:r>
        <w:rPr>
          <w:rFonts w:hint="eastAsia"/>
          <w:sz w:val="28"/>
          <w:szCs w:val="28"/>
        </w:rPr>
        <w:t>自然熟化</w:t>
      </w:r>
      <w:r>
        <w:rPr>
          <w:rFonts w:hint="eastAsia"/>
          <w:sz w:val="28"/>
          <w:szCs w:val="28"/>
        </w:rPr>
        <w:t>6</w:t>
      </w:r>
      <w:r>
        <w:rPr>
          <w:rFonts w:hint="eastAsia"/>
          <w:sz w:val="28"/>
          <w:szCs w:val="28"/>
        </w:rPr>
        <w:t>小时，</w:t>
      </w:r>
      <w:r>
        <w:rPr>
          <w:rFonts w:hint="eastAsia"/>
          <w:sz w:val="28"/>
          <w:szCs w:val="28"/>
        </w:rPr>
        <w:t>室内温度低于</w:t>
      </w:r>
      <w:r>
        <w:rPr>
          <w:rFonts w:hint="eastAsia"/>
          <w:sz w:val="28"/>
          <w:szCs w:val="28"/>
        </w:rPr>
        <w:t>25</w:t>
      </w:r>
      <w:r>
        <w:rPr>
          <w:rFonts w:ascii="宋体" w:hAnsi="宋体" w:hint="eastAsia"/>
          <w:sz w:val="28"/>
          <w:szCs w:val="28"/>
        </w:rPr>
        <w:t>℃</w:t>
      </w:r>
      <w:r>
        <w:rPr>
          <w:rFonts w:ascii="宋体" w:hAnsi="宋体" w:hint="eastAsia"/>
          <w:sz w:val="28"/>
          <w:szCs w:val="28"/>
        </w:rPr>
        <w:t>以下高于</w:t>
      </w:r>
      <w:r>
        <w:rPr>
          <w:rFonts w:ascii="宋体" w:hAnsi="宋体" w:hint="eastAsia"/>
          <w:sz w:val="28"/>
          <w:szCs w:val="28"/>
        </w:rPr>
        <w:t>20</w:t>
      </w:r>
      <w:r>
        <w:rPr>
          <w:rFonts w:ascii="宋体" w:hAnsi="宋体" w:hint="eastAsia"/>
          <w:sz w:val="28"/>
          <w:szCs w:val="28"/>
        </w:rPr>
        <w:t>℃</w:t>
      </w:r>
      <w:r>
        <w:rPr>
          <w:rFonts w:ascii="宋体" w:hAnsi="宋体" w:hint="eastAsia"/>
          <w:sz w:val="28"/>
          <w:szCs w:val="28"/>
        </w:rPr>
        <w:t>以上自然熟化</w:t>
      </w:r>
      <w:r>
        <w:rPr>
          <w:rFonts w:ascii="宋体" w:hAnsi="宋体" w:hint="eastAsia"/>
          <w:sz w:val="28"/>
          <w:szCs w:val="28"/>
        </w:rPr>
        <w:t>10</w:t>
      </w:r>
      <w:r>
        <w:rPr>
          <w:rFonts w:ascii="宋体" w:hAnsi="宋体" w:hint="eastAsia"/>
          <w:sz w:val="28"/>
          <w:szCs w:val="28"/>
        </w:rPr>
        <w:t>小时；如果室内温度低于</w:t>
      </w:r>
      <w:r>
        <w:rPr>
          <w:sz w:val="28"/>
          <w:szCs w:val="28"/>
        </w:rPr>
        <w:t>20</w:t>
      </w:r>
      <w:r>
        <w:rPr>
          <w:rFonts w:ascii="宋体" w:hAnsi="宋体" w:hint="eastAsia"/>
          <w:sz w:val="28"/>
          <w:szCs w:val="28"/>
        </w:rPr>
        <w:t>℃</w:t>
      </w:r>
      <w:r>
        <w:rPr>
          <w:rFonts w:ascii="宋体" w:hAnsi="宋体" w:hint="eastAsia"/>
          <w:sz w:val="28"/>
          <w:szCs w:val="28"/>
        </w:rPr>
        <w:t>以下自然熟化</w:t>
      </w:r>
      <w:r>
        <w:rPr>
          <w:rFonts w:ascii="宋体" w:hAnsi="宋体" w:hint="eastAsia"/>
          <w:sz w:val="28"/>
          <w:szCs w:val="28"/>
        </w:rPr>
        <w:t>6</w:t>
      </w:r>
      <w:r>
        <w:rPr>
          <w:rFonts w:ascii="宋体" w:hAnsi="宋体" w:hint="eastAsia"/>
          <w:sz w:val="28"/>
          <w:szCs w:val="28"/>
        </w:rPr>
        <w:t>小时，再入</w:t>
      </w:r>
      <w:proofErr w:type="gramStart"/>
      <w:r>
        <w:rPr>
          <w:rFonts w:ascii="宋体" w:hAnsi="宋体" w:hint="eastAsia"/>
          <w:sz w:val="28"/>
          <w:szCs w:val="28"/>
        </w:rPr>
        <w:t>熟化房</w:t>
      </w:r>
      <w:proofErr w:type="gramEnd"/>
      <w:r>
        <w:rPr>
          <w:rFonts w:ascii="宋体" w:hAnsi="宋体" w:hint="eastAsia"/>
          <w:sz w:val="28"/>
          <w:szCs w:val="28"/>
        </w:rPr>
        <w:t>8</w:t>
      </w:r>
      <w:r>
        <w:rPr>
          <w:rFonts w:ascii="宋体" w:hAnsi="宋体" w:hint="eastAsia"/>
          <w:sz w:val="28"/>
          <w:szCs w:val="28"/>
        </w:rPr>
        <w:t>小时，熟化温度</w:t>
      </w:r>
      <w:r>
        <w:rPr>
          <w:rFonts w:ascii="宋体" w:hAnsi="宋体" w:hint="eastAsia"/>
          <w:sz w:val="28"/>
          <w:szCs w:val="28"/>
        </w:rPr>
        <w:t>33</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w:t>
      </w:r>
    </w:p>
    <w:p w:rsidR="00F02CD0" w:rsidRDefault="00B57A47">
      <w:pPr>
        <w:rPr>
          <w:rFonts w:ascii="宋体" w:hAnsi="宋体"/>
          <w:sz w:val="28"/>
          <w:szCs w:val="28"/>
        </w:rPr>
      </w:pPr>
      <w:r>
        <w:rPr>
          <w:rFonts w:hint="eastAsia"/>
          <w:sz w:val="18"/>
          <w:szCs w:val="18"/>
        </w:rPr>
        <w:t>●</w:t>
      </w:r>
      <w:proofErr w:type="gramStart"/>
      <w:r>
        <w:rPr>
          <w:rFonts w:hint="eastAsia"/>
          <w:sz w:val="28"/>
          <w:szCs w:val="28"/>
        </w:rPr>
        <w:t>哑油印刷</w:t>
      </w:r>
      <w:proofErr w:type="gramEnd"/>
      <w:r>
        <w:rPr>
          <w:rFonts w:hint="eastAsia"/>
          <w:sz w:val="28"/>
          <w:szCs w:val="28"/>
        </w:rPr>
        <w:t>没有托白底常温放置自然熟化</w:t>
      </w:r>
      <w:r>
        <w:rPr>
          <w:rFonts w:hint="eastAsia"/>
          <w:sz w:val="28"/>
          <w:szCs w:val="28"/>
        </w:rPr>
        <w:t>12</w:t>
      </w:r>
      <w:r>
        <w:rPr>
          <w:rFonts w:hint="eastAsia"/>
          <w:sz w:val="28"/>
          <w:szCs w:val="28"/>
        </w:rPr>
        <w:t>小时</w:t>
      </w:r>
      <w:r>
        <w:rPr>
          <w:rFonts w:hint="eastAsia"/>
          <w:sz w:val="28"/>
          <w:szCs w:val="28"/>
        </w:rPr>
        <w:t>-24</w:t>
      </w:r>
      <w:r>
        <w:rPr>
          <w:rFonts w:hint="eastAsia"/>
          <w:sz w:val="28"/>
          <w:szCs w:val="28"/>
        </w:rPr>
        <w:t>小时；</w:t>
      </w:r>
    </w:p>
    <w:p w:rsidR="00F02CD0" w:rsidRDefault="00B57A47">
      <w:pPr>
        <w:rPr>
          <w:b/>
          <w:sz w:val="28"/>
          <w:szCs w:val="28"/>
        </w:rPr>
      </w:pPr>
      <w:r>
        <w:rPr>
          <w:rFonts w:hint="eastAsia"/>
          <w:sz w:val="18"/>
          <w:szCs w:val="18"/>
        </w:rPr>
        <w:t>●</w:t>
      </w:r>
      <w:bookmarkEnd w:id="0"/>
      <w:proofErr w:type="gramStart"/>
      <w:r>
        <w:rPr>
          <w:rFonts w:hint="eastAsia"/>
          <w:sz w:val="28"/>
          <w:szCs w:val="28"/>
        </w:rPr>
        <w:t>哑油转移性</w:t>
      </w:r>
      <w:proofErr w:type="gramEnd"/>
      <w:r>
        <w:rPr>
          <w:rFonts w:hint="eastAsia"/>
          <w:sz w:val="28"/>
          <w:szCs w:val="28"/>
        </w:rPr>
        <w:t>佳；</w:t>
      </w:r>
      <w:proofErr w:type="gramStart"/>
      <w:r>
        <w:rPr>
          <w:rFonts w:hint="eastAsia"/>
          <w:sz w:val="28"/>
          <w:szCs w:val="28"/>
        </w:rPr>
        <w:t>流平网点</w:t>
      </w:r>
      <w:proofErr w:type="gramEnd"/>
      <w:r>
        <w:rPr>
          <w:rFonts w:hint="eastAsia"/>
          <w:sz w:val="28"/>
          <w:szCs w:val="28"/>
        </w:rPr>
        <w:t>效果好；</w:t>
      </w:r>
    </w:p>
    <w:p w:rsidR="00F02CD0" w:rsidRDefault="00B57A47">
      <w:pPr>
        <w:spacing w:line="400" w:lineRule="exact"/>
        <w:rPr>
          <w:sz w:val="28"/>
          <w:szCs w:val="28"/>
        </w:rPr>
      </w:pPr>
      <w:r>
        <w:rPr>
          <w:rFonts w:hint="eastAsia"/>
          <w:sz w:val="18"/>
          <w:szCs w:val="18"/>
        </w:rPr>
        <w:t>●</w:t>
      </w:r>
      <w:r>
        <w:rPr>
          <w:rFonts w:hint="eastAsia"/>
          <w:sz w:val="28"/>
          <w:szCs w:val="28"/>
        </w:rPr>
        <w:t>附着力佳，</w:t>
      </w:r>
      <w:proofErr w:type="gramStart"/>
      <w:r>
        <w:rPr>
          <w:rFonts w:hint="eastAsia"/>
          <w:sz w:val="28"/>
          <w:szCs w:val="28"/>
        </w:rPr>
        <w:t>耐摩抗刮较好</w:t>
      </w:r>
      <w:proofErr w:type="gramEnd"/>
      <w:r>
        <w:rPr>
          <w:rFonts w:hint="eastAsia"/>
          <w:sz w:val="28"/>
          <w:szCs w:val="28"/>
        </w:rPr>
        <w:t>;</w:t>
      </w:r>
    </w:p>
    <w:p w:rsidR="00F02CD0" w:rsidRDefault="00B57A47">
      <w:pPr>
        <w:spacing w:line="400" w:lineRule="exact"/>
        <w:rPr>
          <w:sz w:val="28"/>
          <w:szCs w:val="28"/>
        </w:rPr>
      </w:pPr>
      <w:r>
        <w:rPr>
          <w:rFonts w:hint="eastAsia"/>
          <w:sz w:val="18"/>
          <w:szCs w:val="18"/>
        </w:rPr>
        <w:t>●</w:t>
      </w:r>
      <w:r>
        <w:rPr>
          <w:rFonts w:hint="eastAsia"/>
          <w:sz w:val="28"/>
          <w:szCs w:val="28"/>
        </w:rPr>
        <w:t>具有</w:t>
      </w:r>
      <w:r>
        <w:rPr>
          <w:rFonts w:hint="eastAsia"/>
          <w:sz w:val="28"/>
          <w:szCs w:val="28"/>
        </w:rPr>
        <w:t>良好</w:t>
      </w:r>
      <w:r>
        <w:rPr>
          <w:rFonts w:hint="eastAsia"/>
          <w:sz w:val="28"/>
          <w:szCs w:val="28"/>
        </w:rPr>
        <w:t>耐高温</w:t>
      </w:r>
      <w:r>
        <w:rPr>
          <w:rFonts w:hint="eastAsia"/>
          <w:sz w:val="28"/>
          <w:szCs w:val="28"/>
        </w:rPr>
        <w:t>/</w:t>
      </w:r>
      <w:r>
        <w:rPr>
          <w:rFonts w:hint="eastAsia"/>
          <w:sz w:val="28"/>
          <w:szCs w:val="28"/>
        </w:rPr>
        <w:t>蒸煮</w:t>
      </w:r>
      <w:r>
        <w:rPr>
          <w:rFonts w:hint="eastAsia"/>
          <w:sz w:val="28"/>
          <w:szCs w:val="28"/>
        </w:rPr>
        <w:t>（深颜色）（</w:t>
      </w:r>
      <w:r>
        <w:rPr>
          <w:sz w:val="28"/>
          <w:szCs w:val="28"/>
        </w:rPr>
        <w:t>2</w:t>
      </w:r>
      <w:r>
        <w:rPr>
          <w:rFonts w:hint="eastAsia"/>
          <w:sz w:val="28"/>
          <w:szCs w:val="28"/>
        </w:rPr>
        <w:t>2</w:t>
      </w:r>
      <w:r>
        <w:rPr>
          <w:sz w:val="28"/>
          <w:szCs w:val="28"/>
        </w:rPr>
        <w:t>0</w:t>
      </w:r>
      <w:r>
        <w:rPr>
          <w:rFonts w:ascii="宋体" w:hAnsi="宋体" w:hint="eastAsia"/>
          <w:sz w:val="28"/>
          <w:szCs w:val="28"/>
        </w:rPr>
        <w:t>℃</w:t>
      </w:r>
      <w:r>
        <w:rPr>
          <w:rFonts w:ascii="宋体" w:hAnsi="宋体"/>
          <w:sz w:val="28"/>
          <w:szCs w:val="28"/>
        </w:rPr>
        <w:t>.3KG/</w:t>
      </w:r>
      <w:r>
        <w:rPr>
          <w:rFonts w:ascii="宋体" w:hAnsi="宋体" w:hint="eastAsia"/>
          <w:sz w:val="28"/>
          <w:szCs w:val="28"/>
        </w:rPr>
        <w:t>CM</w:t>
      </w:r>
      <w:r>
        <w:rPr>
          <w:rFonts w:ascii="宋体" w:hAnsi="宋体"/>
          <w:sz w:val="28"/>
          <w:szCs w:val="28"/>
        </w:rPr>
        <w:t>.0.3S</w:t>
      </w:r>
      <w:r>
        <w:rPr>
          <w:rFonts w:hint="eastAsia"/>
          <w:sz w:val="28"/>
          <w:szCs w:val="28"/>
        </w:rPr>
        <w:t>）热封，制袋不粘刀，不掉粉，不折痕。</w:t>
      </w:r>
    </w:p>
    <w:p w:rsidR="00F02CD0" w:rsidRDefault="00B57A47">
      <w:pPr>
        <w:spacing w:line="400" w:lineRule="exact"/>
        <w:rPr>
          <w:sz w:val="28"/>
          <w:szCs w:val="28"/>
        </w:rPr>
      </w:pPr>
      <w:r>
        <w:rPr>
          <w:rFonts w:hint="eastAsia"/>
          <w:sz w:val="18"/>
          <w:szCs w:val="18"/>
        </w:rPr>
        <w:t>●</w:t>
      </w:r>
      <w:r>
        <w:rPr>
          <w:rFonts w:hint="eastAsia"/>
          <w:sz w:val="28"/>
          <w:szCs w:val="28"/>
        </w:rPr>
        <w:t>气味低，不含塑化剂，适用于面膜袋、八边封袋、拉链袋、食品包装袋等。</w:t>
      </w:r>
    </w:p>
    <w:p w:rsidR="00F02CD0" w:rsidRDefault="00B57A47">
      <w:pPr>
        <w:rPr>
          <w:b/>
          <w:sz w:val="28"/>
          <w:szCs w:val="28"/>
        </w:rPr>
      </w:pPr>
      <w:r>
        <w:rPr>
          <w:rFonts w:hint="eastAsia"/>
          <w:b/>
          <w:sz w:val="28"/>
          <w:szCs w:val="28"/>
        </w:rPr>
        <w:t>三、稀释剂配比</w:t>
      </w:r>
      <w:r>
        <w:rPr>
          <w:b/>
          <w:sz w:val="28"/>
          <w:szCs w:val="28"/>
        </w:rPr>
        <w:t>(</w:t>
      </w:r>
      <w:r>
        <w:rPr>
          <w:rFonts w:hint="eastAsia"/>
          <w:b/>
          <w:sz w:val="28"/>
          <w:szCs w:val="28"/>
        </w:rPr>
        <w:t>建议配比</w:t>
      </w:r>
      <w:r>
        <w:rPr>
          <w:b/>
          <w:sz w:val="28"/>
          <w:szCs w:val="28"/>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160"/>
        <w:gridCol w:w="2880"/>
      </w:tblGrid>
      <w:tr w:rsidR="00F02CD0">
        <w:trPr>
          <w:trHeight w:val="640"/>
        </w:trPr>
        <w:tc>
          <w:tcPr>
            <w:tcW w:w="3168" w:type="dxa"/>
            <w:tcBorders>
              <w:tl2br w:val="single" w:sz="4" w:space="0" w:color="auto"/>
            </w:tcBorders>
          </w:tcPr>
          <w:p w:rsidR="00F02CD0" w:rsidRDefault="00B57A47">
            <w:pPr>
              <w:ind w:firstLineChars="300" w:firstLine="840"/>
              <w:rPr>
                <w:sz w:val="28"/>
                <w:szCs w:val="28"/>
              </w:rPr>
            </w:pPr>
            <w:r>
              <w:rPr>
                <w:rFonts w:hint="eastAsia"/>
                <w:sz w:val="28"/>
                <w:szCs w:val="28"/>
              </w:rPr>
              <w:t>干燥速度</w:t>
            </w:r>
          </w:p>
          <w:p w:rsidR="00F02CD0" w:rsidRDefault="00B57A47">
            <w:pPr>
              <w:rPr>
                <w:sz w:val="28"/>
                <w:szCs w:val="28"/>
              </w:rPr>
            </w:pPr>
            <w:r>
              <w:rPr>
                <w:rFonts w:hint="eastAsia"/>
                <w:sz w:val="28"/>
                <w:szCs w:val="28"/>
              </w:rPr>
              <w:t>溶剂名称</w:t>
            </w:r>
          </w:p>
        </w:tc>
        <w:tc>
          <w:tcPr>
            <w:tcW w:w="2160" w:type="dxa"/>
          </w:tcPr>
          <w:p w:rsidR="00F02CD0" w:rsidRDefault="00B57A47">
            <w:pPr>
              <w:spacing w:beforeLines="50" w:before="156"/>
              <w:jc w:val="center"/>
              <w:rPr>
                <w:sz w:val="28"/>
                <w:szCs w:val="28"/>
              </w:rPr>
            </w:pPr>
            <w:r>
              <w:rPr>
                <w:rFonts w:hint="eastAsia"/>
                <w:sz w:val="28"/>
                <w:szCs w:val="28"/>
              </w:rPr>
              <w:t>满版印刷</w:t>
            </w:r>
          </w:p>
        </w:tc>
        <w:tc>
          <w:tcPr>
            <w:tcW w:w="2880" w:type="dxa"/>
          </w:tcPr>
          <w:p w:rsidR="00F02CD0" w:rsidRDefault="00B57A47">
            <w:pPr>
              <w:spacing w:beforeLines="50" w:before="156"/>
              <w:ind w:firstLineChars="250" w:firstLine="700"/>
              <w:rPr>
                <w:sz w:val="28"/>
                <w:szCs w:val="28"/>
              </w:rPr>
            </w:pPr>
            <w:r>
              <w:rPr>
                <w:rFonts w:hint="eastAsia"/>
                <w:sz w:val="28"/>
                <w:szCs w:val="28"/>
              </w:rPr>
              <w:t>出现干版</w:t>
            </w:r>
            <w:r>
              <w:rPr>
                <w:rFonts w:hint="eastAsia"/>
                <w:sz w:val="28"/>
                <w:szCs w:val="28"/>
              </w:rPr>
              <w:t>印刷</w:t>
            </w:r>
          </w:p>
        </w:tc>
      </w:tr>
      <w:tr w:rsidR="00F02CD0">
        <w:tc>
          <w:tcPr>
            <w:tcW w:w="3168" w:type="dxa"/>
          </w:tcPr>
          <w:p w:rsidR="00F02CD0" w:rsidRDefault="00B57A47">
            <w:pPr>
              <w:spacing w:line="360" w:lineRule="auto"/>
              <w:jc w:val="center"/>
              <w:rPr>
                <w:sz w:val="28"/>
                <w:szCs w:val="28"/>
              </w:rPr>
            </w:pPr>
            <w:r>
              <w:rPr>
                <w:rFonts w:hint="eastAsia"/>
                <w:sz w:val="28"/>
                <w:szCs w:val="28"/>
              </w:rPr>
              <w:t>乙酸乙酯</w:t>
            </w:r>
            <w:r>
              <w:rPr>
                <w:sz w:val="28"/>
                <w:szCs w:val="28"/>
              </w:rPr>
              <w:t>(</w:t>
            </w:r>
            <w:r>
              <w:rPr>
                <w:rFonts w:hint="eastAsia"/>
                <w:sz w:val="28"/>
                <w:szCs w:val="28"/>
              </w:rPr>
              <w:t>％</w:t>
            </w:r>
            <w:r>
              <w:rPr>
                <w:sz w:val="28"/>
                <w:szCs w:val="28"/>
              </w:rPr>
              <w:t>)</w:t>
            </w:r>
          </w:p>
        </w:tc>
        <w:tc>
          <w:tcPr>
            <w:tcW w:w="2160" w:type="dxa"/>
          </w:tcPr>
          <w:p w:rsidR="00F02CD0" w:rsidRDefault="00B57A47">
            <w:pPr>
              <w:spacing w:line="360" w:lineRule="auto"/>
              <w:jc w:val="center"/>
              <w:rPr>
                <w:sz w:val="28"/>
                <w:szCs w:val="28"/>
              </w:rPr>
            </w:pPr>
            <w:r>
              <w:rPr>
                <w:sz w:val="28"/>
                <w:szCs w:val="28"/>
              </w:rPr>
              <w:t xml:space="preserve"> 100</w:t>
            </w:r>
          </w:p>
        </w:tc>
        <w:tc>
          <w:tcPr>
            <w:tcW w:w="2880" w:type="dxa"/>
          </w:tcPr>
          <w:p w:rsidR="00F02CD0" w:rsidRDefault="00B57A47">
            <w:pPr>
              <w:spacing w:line="360" w:lineRule="auto"/>
              <w:jc w:val="center"/>
              <w:rPr>
                <w:sz w:val="28"/>
                <w:szCs w:val="28"/>
              </w:rPr>
            </w:pPr>
            <w:r>
              <w:rPr>
                <w:rFonts w:hint="eastAsia"/>
                <w:sz w:val="28"/>
                <w:szCs w:val="28"/>
              </w:rPr>
              <w:t xml:space="preserve">   </w:t>
            </w:r>
            <w:r>
              <w:rPr>
                <w:rFonts w:hint="eastAsia"/>
                <w:sz w:val="28"/>
                <w:szCs w:val="28"/>
              </w:rPr>
              <w:t>9</w:t>
            </w:r>
            <w:r>
              <w:rPr>
                <w:rFonts w:hint="eastAsia"/>
                <w:sz w:val="28"/>
                <w:szCs w:val="28"/>
              </w:rPr>
              <w:t>5</w:t>
            </w:r>
          </w:p>
        </w:tc>
      </w:tr>
      <w:tr w:rsidR="00F02CD0">
        <w:tc>
          <w:tcPr>
            <w:tcW w:w="3168" w:type="dxa"/>
          </w:tcPr>
          <w:p w:rsidR="00F02CD0" w:rsidRDefault="00B57A47">
            <w:pPr>
              <w:spacing w:line="360" w:lineRule="auto"/>
              <w:jc w:val="center"/>
              <w:rPr>
                <w:sz w:val="28"/>
                <w:szCs w:val="28"/>
              </w:rPr>
            </w:pPr>
            <w:r>
              <w:rPr>
                <w:rFonts w:hint="eastAsia"/>
                <w:sz w:val="28"/>
                <w:szCs w:val="28"/>
              </w:rPr>
              <w:t>醋酸正丙酯</w:t>
            </w:r>
            <w:r>
              <w:rPr>
                <w:sz w:val="28"/>
                <w:szCs w:val="28"/>
              </w:rPr>
              <w:t>(</w:t>
            </w:r>
            <w:r>
              <w:rPr>
                <w:rFonts w:hint="eastAsia"/>
                <w:sz w:val="28"/>
                <w:szCs w:val="28"/>
              </w:rPr>
              <w:t>％</w:t>
            </w:r>
            <w:r>
              <w:rPr>
                <w:sz w:val="28"/>
                <w:szCs w:val="28"/>
              </w:rPr>
              <w:t>)</w:t>
            </w:r>
          </w:p>
        </w:tc>
        <w:tc>
          <w:tcPr>
            <w:tcW w:w="2160" w:type="dxa"/>
          </w:tcPr>
          <w:p w:rsidR="00F02CD0" w:rsidRDefault="00B57A47">
            <w:pPr>
              <w:spacing w:line="360" w:lineRule="auto"/>
              <w:ind w:firstLineChars="300" w:firstLine="840"/>
              <w:rPr>
                <w:sz w:val="28"/>
                <w:szCs w:val="28"/>
              </w:rPr>
            </w:pPr>
            <w:r>
              <w:rPr>
                <w:sz w:val="28"/>
                <w:szCs w:val="28"/>
              </w:rPr>
              <w:t>__</w:t>
            </w:r>
          </w:p>
        </w:tc>
        <w:tc>
          <w:tcPr>
            <w:tcW w:w="2880" w:type="dxa"/>
          </w:tcPr>
          <w:p w:rsidR="00F02CD0" w:rsidRDefault="00B57A47">
            <w:pPr>
              <w:spacing w:line="360" w:lineRule="auto"/>
              <w:ind w:firstLineChars="500" w:firstLine="1400"/>
              <w:rPr>
                <w:sz w:val="28"/>
                <w:szCs w:val="28"/>
              </w:rPr>
            </w:pPr>
            <w:r>
              <w:rPr>
                <w:rFonts w:hint="eastAsia"/>
                <w:sz w:val="28"/>
                <w:szCs w:val="28"/>
              </w:rPr>
              <w:t>5</w:t>
            </w:r>
          </w:p>
        </w:tc>
      </w:tr>
      <w:tr w:rsidR="00F02CD0">
        <w:tc>
          <w:tcPr>
            <w:tcW w:w="3168" w:type="dxa"/>
          </w:tcPr>
          <w:p w:rsidR="00F02CD0" w:rsidRDefault="00F02CD0">
            <w:pPr>
              <w:spacing w:line="360" w:lineRule="auto"/>
              <w:jc w:val="center"/>
              <w:rPr>
                <w:sz w:val="28"/>
                <w:szCs w:val="28"/>
              </w:rPr>
            </w:pPr>
          </w:p>
        </w:tc>
        <w:tc>
          <w:tcPr>
            <w:tcW w:w="2160" w:type="dxa"/>
          </w:tcPr>
          <w:p w:rsidR="00F02CD0" w:rsidRDefault="00F02CD0">
            <w:pPr>
              <w:spacing w:line="360" w:lineRule="auto"/>
              <w:jc w:val="center"/>
              <w:rPr>
                <w:sz w:val="28"/>
                <w:szCs w:val="28"/>
              </w:rPr>
            </w:pPr>
          </w:p>
        </w:tc>
        <w:tc>
          <w:tcPr>
            <w:tcW w:w="2880" w:type="dxa"/>
          </w:tcPr>
          <w:p w:rsidR="00F02CD0" w:rsidRDefault="00F02CD0">
            <w:pPr>
              <w:spacing w:line="360" w:lineRule="auto"/>
              <w:rPr>
                <w:sz w:val="28"/>
                <w:szCs w:val="28"/>
              </w:rPr>
            </w:pPr>
          </w:p>
        </w:tc>
      </w:tr>
      <w:tr w:rsidR="00F02CD0">
        <w:trPr>
          <w:trHeight w:val="375"/>
        </w:trPr>
        <w:tc>
          <w:tcPr>
            <w:tcW w:w="3168" w:type="dxa"/>
          </w:tcPr>
          <w:p w:rsidR="00F02CD0" w:rsidRDefault="00F02CD0">
            <w:pPr>
              <w:spacing w:line="360" w:lineRule="auto"/>
              <w:ind w:left="108"/>
              <w:jc w:val="center"/>
              <w:rPr>
                <w:sz w:val="28"/>
                <w:szCs w:val="28"/>
              </w:rPr>
            </w:pPr>
          </w:p>
        </w:tc>
        <w:tc>
          <w:tcPr>
            <w:tcW w:w="2160" w:type="dxa"/>
          </w:tcPr>
          <w:p w:rsidR="00F02CD0" w:rsidRDefault="00F02CD0">
            <w:pPr>
              <w:spacing w:line="360" w:lineRule="auto"/>
              <w:ind w:firstLineChars="300" w:firstLine="840"/>
              <w:rPr>
                <w:sz w:val="28"/>
                <w:szCs w:val="28"/>
              </w:rPr>
            </w:pPr>
          </w:p>
        </w:tc>
        <w:tc>
          <w:tcPr>
            <w:tcW w:w="2880" w:type="dxa"/>
          </w:tcPr>
          <w:p w:rsidR="00F02CD0" w:rsidRDefault="00F02CD0">
            <w:pPr>
              <w:spacing w:line="360" w:lineRule="auto"/>
              <w:ind w:leftChars="51" w:left="107" w:firstLineChars="350" w:firstLine="980"/>
              <w:rPr>
                <w:sz w:val="28"/>
                <w:szCs w:val="28"/>
              </w:rPr>
            </w:pPr>
          </w:p>
        </w:tc>
      </w:tr>
    </w:tbl>
    <w:p w:rsidR="00F02CD0" w:rsidRDefault="00B57A47">
      <w:pPr>
        <w:tabs>
          <w:tab w:val="left" w:pos="4639"/>
        </w:tabs>
        <w:rPr>
          <w:b/>
          <w:sz w:val="28"/>
          <w:szCs w:val="28"/>
        </w:rPr>
      </w:pPr>
      <w:r>
        <w:rPr>
          <w:b/>
          <w:sz w:val="28"/>
          <w:szCs w:val="28"/>
        </w:rPr>
        <w:tab/>
      </w:r>
    </w:p>
    <w:p w:rsidR="00F02CD0" w:rsidRDefault="00B57A47">
      <w:pPr>
        <w:tabs>
          <w:tab w:val="left" w:pos="4639"/>
        </w:tabs>
        <w:rPr>
          <w:b/>
          <w:sz w:val="28"/>
          <w:szCs w:val="28"/>
        </w:rPr>
      </w:pPr>
      <w:r>
        <w:rPr>
          <w:rFonts w:hint="eastAsia"/>
          <w:b/>
          <w:sz w:val="28"/>
          <w:szCs w:val="28"/>
        </w:rPr>
        <w:lastRenderedPageBreak/>
        <w:t>四、注意事项</w:t>
      </w:r>
    </w:p>
    <w:p w:rsidR="00F02CD0" w:rsidRDefault="00B57A47">
      <w:pPr>
        <w:spacing w:line="400" w:lineRule="exact"/>
        <w:rPr>
          <w:sz w:val="28"/>
          <w:szCs w:val="28"/>
        </w:rPr>
      </w:pPr>
      <w:r>
        <w:rPr>
          <w:rFonts w:hint="eastAsia"/>
          <w:sz w:val="18"/>
          <w:szCs w:val="18"/>
        </w:rPr>
        <w:t>●</w:t>
      </w:r>
      <w:r>
        <w:rPr>
          <w:rFonts w:hint="eastAsia"/>
          <w:sz w:val="28"/>
          <w:szCs w:val="28"/>
        </w:rPr>
        <w:t>固化剂</w:t>
      </w:r>
      <w:r>
        <w:rPr>
          <w:rFonts w:hint="eastAsia"/>
          <w:sz w:val="28"/>
          <w:szCs w:val="28"/>
        </w:rPr>
        <w:t>WH-706</w:t>
      </w:r>
      <w:r>
        <w:rPr>
          <w:rFonts w:hint="eastAsia"/>
          <w:sz w:val="28"/>
          <w:szCs w:val="28"/>
        </w:rPr>
        <w:t>添加量通常为原墨重量的</w:t>
      </w:r>
      <w:r>
        <w:rPr>
          <w:sz w:val="28"/>
          <w:szCs w:val="28"/>
        </w:rPr>
        <w:t>1</w:t>
      </w:r>
      <w:r>
        <w:rPr>
          <w:rFonts w:hint="eastAsia"/>
          <w:sz w:val="28"/>
          <w:szCs w:val="28"/>
        </w:rPr>
        <w:t>1</w:t>
      </w:r>
      <w:r>
        <w:rPr>
          <w:sz w:val="28"/>
          <w:szCs w:val="28"/>
        </w:rPr>
        <w:t>%</w:t>
      </w:r>
      <w:r>
        <w:rPr>
          <w:rFonts w:hint="eastAsia"/>
          <w:sz w:val="28"/>
          <w:szCs w:val="28"/>
        </w:rPr>
        <w:t>，加入经稀释的油墨后快速搅拌均匀。</w:t>
      </w:r>
    </w:p>
    <w:p w:rsidR="00F02CD0" w:rsidRDefault="00B57A47">
      <w:pPr>
        <w:spacing w:line="400" w:lineRule="exact"/>
        <w:rPr>
          <w:sz w:val="28"/>
          <w:szCs w:val="28"/>
        </w:rPr>
      </w:pPr>
      <w:r>
        <w:rPr>
          <w:rFonts w:hint="eastAsia"/>
          <w:sz w:val="18"/>
          <w:szCs w:val="18"/>
        </w:rPr>
        <w:t>●</w:t>
      </w:r>
      <w:r>
        <w:rPr>
          <w:rFonts w:hint="eastAsia"/>
          <w:sz w:val="28"/>
          <w:szCs w:val="28"/>
        </w:rPr>
        <w:t>正丁醇、醋酸丁酯有较大的气味，尽量不用，避免印品溶剂残留过高，应确保印品挥发完全干燥，。</w:t>
      </w:r>
    </w:p>
    <w:p w:rsidR="00F02CD0" w:rsidRDefault="00B57A47">
      <w:pPr>
        <w:spacing w:line="400" w:lineRule="exact"/>
        <w:rPr>
          <w:sz w:val="28"/>
          <w:szCs w:val="28"/>
        </w:rPr>
      </w:pPr>
      <w:r>
        <w:rPr>
          <w:rFonts w:hint="eastAsia"/>
          <w:sz w:val="18"/>
          <w:szCs w:val="18"/>
        </w:rPr>
        <w:t>●</w:t>
      </w:r>
      <w:r>
        <w:rPr>
          <w:rFonts w:hint="eastAsia"/>
          <w:sz w:val="28"/>
          <w:szCs w:val="28"/>
        </w:rPr>
        <w:t>印刷现场的湿度不宜过大，应保持通风。避免因空气湿度过大引起油墨增稠沉淀和印品墨层表面吸收空气中的</w:t>
      </w:r>
      <w:proofErr w:type="gramStart"/>
      <w:r>
        <w:rPr>
          <w:rFonts w:hint="eastAsia"/>
          <w:sz w:val="28"/>
          <w:szCs w:val="28"/>
        </w:rPr>
        <w:t>水份</w:t>
      </w:r>
      <w:proofErr w:type="gramEnd"/>
      <w:r>
        <w:rPr>
          <w:rFonts w:hint="eastAsia"/>
          <w:sz w:val="28"/>
          <w:szCs w:val="28"/>
        </w:rPr>
        <w:t>，造成墨层表面粉化而没有附着力。</w:t>
      </w:r>
    </w:p>
    <w:p w:rsidR="00F02CD0" w:rsidRDefault="00B57A47">
      <w:pPr>
        <w:spacing w:line="400" w:lineRule="exact"/>
        <w:rPr>
          <w:sz w:val="28"/>
          <w:szCs w:val="28"/>
        </w:rPr>
      </w:pPr>
      <w:r>
        <w:rPr>
          <w:rFonts w:hint="eastAsia"/>
          <w:sz w:val="18"/>
          <w:szCs w:val="18"/>
        </w:rPr>
        <w:t>●</w:t>
      </w:r>
      <w:r>
        <w:rPr>
          <w:rFonts w:hint="eastAsia"/>
          <w:sz w:val="28"/>
          <w:szCs w:val="28"/>
        </w:rPr>
        <w:t>油墨须密封并存放于阴凉处，有效保质期为</w:t>
      </w:r>
      <w:r>
        <w:rPr>
          <w:rFonts w:hint="eastAsia"/>
          <w:sz w:val="28"/>
          <w:szCs w:val="28"/>
        </w:rPr>
        <w:t>12</w:t>
      </w:r>
      <w:r>
        <w:rPr>
          <w:rFonts w:hint="eastAsia"/>
          <w:sz w:val="28"/>
          <w:szCs w:val="28"/>
        </w:rPr>
        <w:t>个月，稀释过的油墨尽快使用，避免长时间储放。</w:t>
      </w:r>
    </w:p>
    <w:p w:rsidR="00F02CD0" w:rsidRDefault="00B57A47">
      <w:pPr>
        <w:spacing w:line="400" w:lineRule="exact"/>
        <w:rPr>
          <w:sz w:val="28"/>
          <w:szCs w:val="28"/>
        </w:rPr>
      </w:pPr>
      <w:r>
        <w:rPr>
          <w:rFonts w:hint="eastAsia"/>
          <w:sz w:val="18"/>
          <w:szCs w:val="18"/>
        </w:rPr>
        <w:t>●</w:t>
      </w:r>
      <w:r>
        <w:rPr>
          <w:rFonts w:hint="eastAsia"/>
          <w:sz w:val="28"/>
          <w:szCs w:val="28"/>
        </w:rPr>
        <w:t>添加固化剂后的剩余的</w:t>
      </w:r>
      <w:r>
        <w:rPr>
          <w:rFonts w:hint="eastAsia"/>
          <w:sz w:val="28"/>
          <w:szCs w:val="28"/>
        </w:rPr>
        <w:t>旧</w:t>
      </w:r>
      <w:r>
        <w:rPr>
          <w:rFonts w:hint="eastAsia"/>
          <w:sz w:val="28"/>
          <w:szCs w:val="28"/>
        </w:rPr>
        <w:t>哑油尽量开稀点储存好</w:t>
      </w:r>
      <w:bookmarkStart w:id="1" w:name="_GoBack"/>
      <w:bookmarkEnd w:id="1"/>
      <w:r>
        <w:rPr>
          <w:rFonts w:hint="eastAsia"/>
          <w:sz w:val="28"/>
          <w:szCs w:val="28"/>
        </w:rPr>
        <w:t>，防止固化，下次使用前先过滤，再添加</w:t>
      </w:r>
      <w:r>
        <w:rPr>
          <w:rFonts w:hint="eastAsia"/>
          <w:sz w:val="28"/>
          <w:szCs w:val="28"/>
        </w:rPr>
        <w:t>5</w:t>
      </w:r>
      <w:r>
        <w:rPr>
          <w:sz w:val="28"/>
          <w:szCs w:val="28"/>
        </w:rPr>
        <w:t>%</w:t>
      </w:r>
      <w:r>
        <w:rPr>
          <w:rFonts w:hint="eastAsia"/>
          <w:sz w:val="28"/>
          <w:szCs w:val="28"/>
        </w:rPr>
        <w:t>的固化剂</w:t>
      </w:r>
      <w:r>
        <w:rPr>
          <w:rFonts w:hint="eastAsia"/>
          <w:sz w:val="28"/>
          <w:szCs w:val="28"/>
        </w:rPr>
        <w:t>，</w:t>
      </w:r>
      <w:r>
        <w:rPr>
          <w:rFonts w:hint="eastAsia"/>
          <w:sz w:val="28"/>
          <w:szCs w:val="28"/>
        </w:rPr>
        <w:t>全部产品使用旧哑油时要</w:t>
      </w:r>
      <w:r>
        <w:rPr>
          <w:rFonts w:hint="eastAsia"/>
          <w:sz w:val="28"/>
          <w:szCs w:val="28"/>
        </w:rPr>
        <w:t>添</w:t>
      </w:r>
      <w:r>
        <w:rPr>
          <w:rFonts w:hint="eastAsia"/>
          <w:sz w:val="28"/>
          <w:szCs w:val="28"/>
        </w:rPr>
        <w:t>加新墨且旧墨不能超过</w:t>
      </w:r>
      <w:r>
        <w:rPr>
          <w:rFonts w:hint="eastAsia"/>
          <w:sz w:val="28"/>
          <w:szCs w:val="28"/>
        </w:rPr>
        <w:t>3</w:t>
      </w:r>
      <w:r>
        <w:rPr>
          <w:rFonts w:hint="eastAsia"/>
          <w:sz w:val="28"/>
          <w:szCs w:val="28"/>
        </w:rPr>
        <w:t>0</w:t>
      </w:r>
      <w:r>
        <w:rPr>
          <w:sz w:val="28"/>
          <w:szCs w:val="28"/>
        </w:rPr>
        <w:t>%</w:t>
      </w:r>
      <w:r>
        <w:rPr>
          <w:rFonts w:hint="eastAsia"/>
          <w:sz w:val="28"/>
          <w:szCs w:val="28"/>
        </w:rPr>
        <w:t>，</w:t>
      </w:r>
      <w:r>
        <w:rPr>
          <w:rFonts w:hint="eastAsia"/>
          <w:sz w:val="28"/>
          <w:szCs w:val="28"/>
        </w:rPr>
        <w:t>建议做三边封袋型，不建议用再八边封和</w:t>
      </w:r>
      <w:r>
        <w:rPr>
          <w:rFonts w:hint="eastAsia"/>
          <w:sz w:val="28"/>
          <w:szCs w:val="28"/>
        </w:rPr>
        <w:t>拉链</w:t>
      </w:r>
      <w:r>
        <w:rPr>
          <w:rFonts w:hint="eastAsia"/>
          <w:sz w:val="28"/>
          <w:szCs w:val="28"/>
        </w:rPr>
        <w:t>型。</w:t>
      </w:r>
    </w:p>
    <w:p w:rsidR="00F02CD0" w:rsidRDefault="00B57A47">
      <w:pPr>
        <w:spacing w:line="400" w:lineRule="exact"/>
        <w:rPr>
          <w:sz w:val="28"/>
          <w:szCs w:val="28"/>
        </w:rPr>
      </w:pPr>
      <w:r>
        <w:rPr>
          <w:rFonts w:hint="eastAsia"/>
          <w:sz w:val="18"/>
          <w:szCs w:val="18"/>
        </w:rPr>
        <w:t>●</w:t>
      </w:r>
      <w:r>
        <w:rPr>
          <w:rFonts w:hint="eastAsia"/>
          <w:sz w:val="28"/>
          <w:szCs w:val="28"/>
        </w:rPr>
        <w:t>若需有其它要求，与我公司技术部门咨询。</w:t>
      </w:r>
    </w:p>
    <w:p w:rsidR="00F02CD0" w:rsidRDefault="00F02CD0">
      <w:pPr>
        <w:spacing w:line="400" w:lineRule="exact"/>
        <w:rPr>
          <w:sz w:val="28"/>
          <w:szCs w:val="28"/>
        </w:rPr>
      </w:pPr>
    </w:p>
    <w:p w:rsidR="00F02CD0" w:rsidRDefault="00F02CD0">
      <w:pPr>
        <w:spacing w:line="400" w:lineRule="exact"/>
        <w:rPr>
          <w:sz w:val="28"/>
          <w:szCs w:val="28"/>
        </w:rPr>
      </w:pPr>
    </w:p>
    <w:p w:rsidR="00F02CD0" w:rsidRDefault="00F02CD0">
      <w:pPr>
        <w:spacing w:line="400" w:lineRule="exact"/>
        <w:rPr>
          <w:sz w:val="28"/>
          <w:szCs w:val="28"/>
        </w:rPr>
      </w:pPr>
    </w:p>
    <w:p w:rsidR="00F02CD0" w:rsidRDefault="00B57A47">
      <w:pPr>
        <w:spacing w:line="400" w:lineRule="exact"/>
        <w:rPr>
          <w:sz w:val="28"/>
          <w:szCs w:val="28"/>
        </w:rPr>
      </w:pPr>
      <w:r>
        <w:rPr>
          <w:sz w:val="28"/>
          <w:szCs w:val="28"/>
        </w:rPr>
        <w:t>*</w:t>
      </w:r>
      <w:r>
        <w:rPr>
          <w:rFonts w:hint="eastAsia"/>
          <w:sz w:val="28"/>
          <w:szCs w:val="28"/>
        </w:rPr>
        <w:t>注：本文资料是根据本公司内部和生产结果而得出的结论，用户在使用前应充分了解是否符合自己的具体要求，并于印刷材料上进行充分试验以保证产品的正确使用。由于不能预见或控制用户的产品及使用条件，本文数据不作为品质保证依据，也对产品后加工和应用所产生的结果不承担任何连带责任。</w:t>
      </w:r>
    </w:p>
    <w:p w:rsidR="00F02CD0" w:rsidRDefault="00F02CD0">
      <w:pPr>
        <w:spacing w:line="400" w:lineRule="exact"/>
        <w:rPr>
          <w:sz w:val="28"/>
          <w:szCs w:val="28"/>
        </w:rPr>
      </w:pPr>
    </w:p>
    <w:p w:rsidR="00F02CD0" w:rsidRDefault="00B57A47">
      <w:pPr>
        <w:rPr>
          <w:rFonts w:ascii="宋体" w:cs="宋体"/>
          <w:b/>
          <w:bCs/>
          <w:kern w:val="0"/>
          <w:sz w:val="28"/>
          <w:szCs w:val="28"/>
        </w:rPr>
      </w:pPr>
      <w:r>
        <w:rPr>
          <w:rFonts w:ascii="宋体" w:hAnsi="宋体" w:cs="宋体" w:hint="eastAsia"/>
          <w:b/>
          <w:bCs/>
          <w:kern w:val="0"/>
          <w:sz w:val="28"/>
          <w:szCs w:val="28"/>
        </w:rPr>
        <w:t>技术研发中心</w:t>
      </w:r>
      <w:r>
        <w:rPr>
          <w:rFonts w:ascii="宋体" w:hAnsi="宋体" w:cs="宋体"/>
          <w:b/>
          <w:bCs/>
          <w:kern w:val="0"/>
          <w:sz w:val="28"/>
          <w:szCs w:val="28"/>
        </w:rPr>
        <w:t>/</w:t>
      </w:r>
      <w:r>
        <w:rPr>
          <w:rFonts w:ascii="宋体" w:hAnsi="宋体" w:cs="宋体" w:hint="eastAsia"/>
          <w:b/>
          <w:bCs/>
          <w:kern w:val="0"/>
          <w:sz w:val="28"/>
          <w:szCs w:val="28"/>
        </w:rPr>
        <w:t>华南服务中心</w:t>
      </w:r>
    </w:p>
    <w:p w:rsidR="00F02CD0" w:rsidRDefault="00B57A47">
      <w:pPr>
        <w:ind w:firstLineChars="100" w:firstLine="240"/>
        <w:rPr>
          <w:rFonts w:ascii="宋体" w:cs="宋体"/>
          <w:kern w:val="0"/>
          <w:sz w:val="24"/>
        </w:rPr>
      </w:pPr>
      <w:r>
        <w:rPr>
          <w:rFonts w:ascii="宋体" w:hAnsi="宋体" w:cs="宋体" w:hint="eastAsia"/>
          <w:kern w:val="0"/>
          <w:sz w:val="24"/>
        </w:rPr>
        <w:t>地址：广东省佛山市</w:t>
      </w:r>
      <w:proofErr w:type="gramStart"/>
      <w:r>
        <w:rPr>
          <w:rFonts w:ascii="宋体" w:hAnsi="宋体" w:cs="宋体" w:hint="eastAsia"/>
          <w:kern w:val="0"/>
          <w:sz w:val="24"/>
        </w:rPr>
        <w:t>顺德区勒流</w:t>
      </w:r>
      <w:proofErr w:type="gramEnd"/>
      <w:r>
        <w:rPr>
          <w:rFonts w:ascii="宋体" w:hAnsi="宋体" w:cs="宋体" w:hint="eastAsia"/>
          <w:kern w:val="0"/>
          <w:sz w:val="24"/>
        </w:rPr>
        <w:t>街道新启工业区发展五路九号</w:t>
      </w:r>
    </w:p>
    <w:p w:rsidR="00F02CD0" w:rsidRDefault="00B57A47">
      <w:pPr>
        <w:spacing w:line="400" w:lineRule="exact"/>
        <w:ind w:firstLineChars="100" w:firstLine="240"/>
        <w:rPr>
          <w:sz w:val="24"/>
        </w:rPr>
      </w:pPr>
      <w:r>
        <w:rPr>
          <w:rFonts w:hint="eastAsia"/>
          <w:sz w:val="24"/>
        </w:rPr>
        <w:t>电话：</w:t>
      </w:r>
      <w:r>
        <w:rPr>
          <w:sz w:val="24"/>
        </w:rPr>
        <w:t xml:space="preserve">0757-22284127            </w:t>
      </w:r>
      <w:r>
        <w:rPr>
          <w:rFonts w:hint="eastAsia"/>
          <w:sz w:val="24"/>
        </w:rPr>
        <w:t>传真：</w:t>
      </w:r>
      <w:r>
        <w:rPr>
          <w:sz w:val="24"/>
        </w:rPr>
        <w:t>0757-22289735</w:t>
      </w:r>
    </w:p>
    <w:p w:rsidR="00F02CD0" w:rsidRDefault="00B57A47">
      <w:pPr>
        <w:rPr>
          <w:sz w:val="24"/>
        </w:rPr>
      </w:pPr>
      <w:r>
        <w:rPr>
          <w:sz w:val="24"/>
        </w:rPr>
        <w:t xml:space="preserve"> </w:t>
      </w:r>
      <w:r>
        <w:rPr>
          <w:rFonts w:hint="eastAsia"/>
          <w:sz w:val="24"/>
        </w:rPr>
        <w:t xml:space="preserve"> </w:t>
      </w:r>
      <w:r>
        <w:rPr>
          <w:rFonts w:hint="eastAsia"/>
          <w:sz w:val="24"/>
        </w:rPr>
        <w:t>技术咨询手机；</w:t>
      </w:r>
      <w:r>
        <w:rPr>
          <w:rFonts w:hint="eastAsia"/>
          <w:sz w:val="24"/>
        </w:rPr>
        <w:t>13695259449</w:t>
      </w:r>
    </w:p>
    <w:p w:rsidR="00F02CD0" w:rsidRDefault="00F02CD0"/>
    <w:sectPr w:rsidR="00F0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ED"/>
    <w:rsid w:val="000C3FF7"/>
    <w:rsid w:val="001020F4"/>
    <w:rsid w:val="001A7672"/>
    <w:rsid w:val="0021144E"/>
    <w:rsid w:val="00366A06"/>
    <w:rsid w:val="003F624E"/>
    <w:rsid w:val="00482F35"/>
    <w:rsid w:val="004C26EC"/>
    <w:rsid w:val="004E5C4C"/>
    <w:rsid w:val="00656459"/>
    <w:rsid w:val="0068664D"/>
    <w:rsid w:val="00751972"/>
    <w:rsid w:val="00835DD1"/>
    <w:rsid w:val="00864AED"/>
    <w:rsid w:val="009F4CDE"/>
    <w:rsid w:val="00AE4514"/>
    <w:rsid w:val="00B57A47"/>
    <w:rsid w:val="00BA5355"/>
    <w:rsid w:val="00F02CD0"/>
    <w:rsid w:val="00F12C73"/>
    <w:rsid w:val="00FA2AED"/>
    <w:rsid w:val="0D196BA1"/>
    <w:rsid w:val="16672420"/>
    <w:rsid w:val="177A1C19"/>
    <w:rsid w:val="1CC5268D"/>
    <w:rsid w:val="347C2968"/>
    <w:rsid w:val="34BD0622"/>
    <w:rsid w:val="35C600A4"/>
    <w:rsid w:val="367220F3"/>
    <w:rsid w:val="39092920"/>
    <w:rsid w:val="57F04DFE"/>
    <w:rsid w:val="63795D03"/>
    <w:rsid w:val="68982780"/>
    <w:rsid w:val="6BB25EA9"/>
    <w:rsid w:val="6CC6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17</cp:revision>
  <dcterms:created xsi:type="dcterms:W3CDTF">2020-03-12T01:23:00Z</dcterms:created>
  <dcterms:modified xsi:type="dcterms:W3CDTF">2022-04-25T03:01:00Z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DAF338E921C04A8EB1D8A617F148C5CE</vt:lpwstr>
  </property>
  <property fmtid="{D5CDD505-2E9C-101B-9397-08002B2CF9AE}" pid="4" name="commondata">
    <vt:lpwstr>eyJoZGlkIjoiZjk3ZDQxYjAwYTQ4NTYwMDliODMyZDMwNDc5YjUzMDMifQ==</vt:lpwstr>
  </property>
</Properties>
</file>