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rightChars="67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ind w:right="141" w:rightChars="67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hint="eastAsia" w:ascii="Calibri" w:hAnsi="Calibri"/>
          <w:b/>
          <w:bCs/>
          <w:sz w:val="44"/>
          <w:szCs w:val="44"/>
        </w:rPr>
        <w:t>技 术 服 务 合 同 书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ind w:left="1491" w:right="168" w:rightChars="80" w:hanging="1491" w:hangingChars="464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ind w:left="1491" w:right="168" w:rightChars="80" w:hanging="1491" w:hangingChars="464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项目名称：</w:t>
      </w:r>
      <w:r>
        <w:rPr>
          <w:rFonts w:hint="eastAsia" w:ascii="宋体" w:hAnsi="宋体"/>
          <w:b/>
          <w:bCs/>
          <w:sz w:val="32"/>
          <w:szCs w:val="32"/>
          <w:u w:val="single"/>
          <w:lang w:eastAsia="zh-CN"/>
        </w:rPr>
        <w:t>安全设施设计诊断、双重预防机制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</w:t>
      </w: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381000</wp:posOffset>
                </wp:positionV>
                <wp:extent cx="3828415" cy="254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841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2pt;margin-top:30pt;height:0.2pt;width:301.45pt;z-index:251659264;mso-width-relative:page;mso-height-relative:page;" filled="f" stroked="t" coordsize="21600,21600" o:gfxdata="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1Op399YAAAAJAQAADwAAAAAAAAABACAAAAAiAAAAZHJzL2Rvd25yZXYueG1sUEsB&#10;AhQAFAAAAAgAh07iQE/bbn/3AQAA5Q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2"/>
          <w:szCs w:val="32"/>
        </w:rPr>
        <w:t>委 托 方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32"/>
          <w:szCs w:val="32"/>
          <w:lang w:eastAsia="zh-CN"/>
        </w:rPr>
        <w:t>湖南怡永丰新材料科技有限公司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rPr>
          <w:rFonts w:hint="eastAsia" w:ascii="仿宋_GB2312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383540</wp:posOffset>
                </wp:positionV>
                <wp:extent cx="386461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46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30.2pt;height:0pt;width:304.3pt;z-index:251660288;mso-width-relative:page;mso-height-relative:page;" filled="f" stroked="t" coordsize="21600,21600" o:gfxdata="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l&#10;u2Zm1gAAAAkBAAAPAAAAAAAAAAEAIAAAACIAAABkcnMvZG93bnJldi54bWxQSwECFAAUAAAACACH&#10;TuJAhIEm1e0BAADY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2"/>
          <w:szCs w:val="32"/>
        </w:rPr>
        <w:t>受 托 方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湖南佳铂安全技术咨询有限公司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ind w:firstLine="1680" w:firstLineChars="600"/>
        <w:rPr>
          <w:rFonts w:ascii="仿宋_GB2312" w:hAnsi="宋体" w:eastAsia="仿宋_GB2312"/>
          <w:bCs/>
          <w:w w:val="90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签订地点：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长沙县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</w:p>
    <w:p>
      <w:pPr>
        <w:ind w:firstLine="1680" w:firstLineChars="6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签订日期：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</w:rPr>
        <w:t>2023年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</w:t>
      </w:r>
    </w:p>
    <w:p>
      <w:pPr>
        <w:ind w:firstLine="1680" w:firstLineChars="600"/>
        <w:rPr>
          <w:rFonts w:hint="default" w:ascii="仿宋_GB2312" w:hAnsi="宋体" w:eastAsia="仿宋_GB2312"/>
          <w:sz w:val="28"/>
          <w:szCs w:val="28"/>
          <w:lang w:val="en-US" w:eastAsia="zh-CN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1440" w:right="2268" w:bottom="1440" w:left="2268" w:header="851" w:footer="709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宋体" w:eastAsia="仿宋_GB2312"/>
          <w:sz w:val="28"/>
          <w:szCs w:val="28"/>
        </w:rPr>
        <w:t>有效期限：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至合同结束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360" w:lineRule="auto"/>
        <w:ind w:right="42" w:rightChars="20"/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技术服务合同书</w:t>
      </w:r>
    </w:p>
    <w:p>
      <w:pPr>
        <w:ind w:right="42" w:rightChars="20"/>
        <w:rPr>
          <w:rFonts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委托方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 xml:space="preserve">     湖南怡永丰新材料科技有限公司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Cs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简称甲方）</w:t>
      </w:r>
    </w:p>
    <w:p>
      <w:pPr>
        <w:pStyle w:val="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受托方：</w:t>
      </w:r>
      <w:r>
        <w:rPr>
          <w:rFonts w:hint="eastAsia" w:hAnsi="宋体"/>
          <w:bCs/>
          <w:sz w:val="28"/>
          <w:szCs w:val="28"/>
          <w:u w:val="single"/>
        </w:rPr>
        <w:t xml:space="preserve"> </w:t>
      </w:r>
      <w:r>
        <w:rPr>
          <w:rFonts w:hint="eastAsia" w:hAnsi="宋体"/>
          <w:bCs/>
          <w:sz w:val="28"/>
          <w:szCs w:val="28"/>
          <w:u w:val="single"/>
          <w:lang w:val="en-US" w:eastAsia="zh-CN"/>
        </w:rPr>
        <w:t xml:space="preserve">     湖南佳铂安全技术咨询有限公司   </w:t>
      </w:r>
      <w:r>
        <w:rPr>
          <w:rFonts w:hint="eastAsia" w:hAnsi="宋体"/>
          <w:bCs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（简称乙方）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根据《中华人民共和国民法典》及相关法律法规，结合本项目的具体情况，甲方委托</w:t>
      </w:r>
      <w:r>
        <w:rPr>
          <w:rFonts w:hint="eastAsia" w:hAnsi="宋体"/>
          <w:sz w:val="28"/>
          <w:szCs w:val="28"/>
          <w:u w:val="single"/>
        </w:rPr>
        <w:t>乙方承担</w:t>
      </w:r>
      <w:r>
        <w:rPr>
          <w:rFonts w:hint="eastAsia" w:hAnsi="宋体"/>
          <w:sz w:val="28"/>
          <w:szCs w:val="28"/>
          <w:u w:val="single"/>
          <w:lang w:eastAsia="zh-CN"/>
        </w:rPr>
        <w:t>安全设施设计诊断、双重预防机制</w:t>
      </w:r>
      <w:r>
        <w:rPr>
          <w:rFonts w:hint="eastAsia" w:hAnsi="宋体"/>
          <w:sz w:val="28"/>
          <w:szCs w:val="28"/>
          <w:u w:val="single"/>
        </w:rPr>
        <w:t>的</w:t>
      </w:r>
      <w:r>
        <w:rPr>
          <w:rFonts w:hint="eastAsia" w:hAnsi="宋体"/>
          <w:sz w:val="28"/>
          <w:szCs w:val="28"/>
        </w:rPr>
        <w:t>报告（以下简称《报告》）。为明确责任，协作配合，搞好本项目技术服务工作，经友好协商，同意签订本合同如下条款，双方共同遵守。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第一条  服务内容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乙方查阅和审查甲方的相关技术资料，按照国家有关法律法规、规章、技术标准，通过现场调查、检测、分析，运用系统分析方法，对该项目可能存在的有害因素、事故隐患、技术防范措施进行系统的评价技术服务，完成《报告》编制并通过专家评审完成整个项目。服务范围（主要工程内容）：</w:t>
      </w:r>
      <w:r>
        <w:rPr>
          <w:rFonts w:hint="eastAsia" w:hAnsi="宋体"/>
          <w:sz w:val="28"/>
          <w:szCs w:val="28"/>
          <w:u w:val="single"/>
          <w:lang w:eastAsia="zh-CN"/>
        </w:rPr>
        <w:t>安全设施设计诊断和双重预防机制的报告并通过专家评审</w:t>
      </w:r>
      <w:r>
        <w:rPr>
          <w:rFonts w:hint="eastAsia" w:hAnsi="宋体"/>
          <w:sz w:val="28"/>
          <w:szCs w:val="28"/>
          <w:u w:val="single"/>
        </w:rPr>
        <w:t>。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第二条  时间进度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甲</w:t>
      </w:r>
      <w:r>
        <w:rPr>
          <w:rFonts w:hint="eastAsia" w:hAnsi="宋体"/>
          <w:sz w:val="28"/>
          <w:szCs w:val="28"/>
          <w:lang w:eastAsia="zh-CN"/>
        </w:rPr>
        <w:t>、</w:t>
      </w:r>
      <w:r>
        <w:rPr>
          <w:rFonts w:hint="eastAsia" w:hAnsi="宋体"/>
          <w:sz w:val="28"/>
          <w:szCs w:val="28"/>
        </w:rPr>
        <w:t>乙双方签订合同且相关资料收集齐全后，乙方在</w:t>
      </w:r>
      <w:r>
        <w:rPr>
          <w:rFonts w:hint="eastAsia" w:hAnsi="宋体"/>
          <w:sz w:val="28"/>
          <w:szCs w:val="28"/>
          <w:u w:val="single"/>
        </w:rPr>
        <w:t>60</w:t>
      </w:r>
      <w:r>
        <w:rPr>
          <w:rFonts w:hint="eastAsia" w:hAnsi="宋体"/>
          <w:sz w:val="28"/>
          <w:szCs w:val="28"/>
        </w:rPr>
        <w:t>天时间内提交报告书送审稿，</w:t>
      </w:r>
      <w:r>
        <w:rPr>
          <w:rFonts w:hint="eastAsia" w:hAnsi="宋体"/>
          <w:sz w:val="28"/>
          <w:szCs w:val="28"/>
          <w:u w:val="single"/>
        </w:rPr>
        <w:t>30</w:t>
      </w:r>
      <w:r>
        <w:rPr>
          <w:rFonts w:hint="eastAsia" w:hAnsi="宋体"/>
          <w:sz w:val="28"/>
          <w:szCs w:val="28"/>
        </w:rPr>
        <w:t>天以内完成专家评审。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第三条  合同额和支付方式</w:t>
      </w:r>
    </w:p>
    <w:p>
      <w:pPr>
        <w:ind w:left="279" w:leftChars="133" w:firstLine="280" w:firstLineChars="100"/>
        <w:rPr>
          <w:rFonts w:hint="default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本合同技术服务费用总额为：人民币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叁万捌仟元整（￥38000元） </w:t>
      </w:r>
      <w:r>
        <w:rPr>
          <w:rFonts w:hint="eastAsia" w:ascii="宋体" w:hAnsi="宋体"/>
          <w:sz w:val="28"/>
          <w:szCs w:val="28"/>
          <w:lang w:val="en-US" w:eastAsia="zh-CN"/>
        </w:rPr>
        <w:t>(含6%增值税专票税金)。</w:t>
      </w:r>
    </w:p>
    <w:p>
      <w:pPr>
        <w:ind w:firstLine="560" w:firstLineChars="200"/>
        <w:rPr>
          <w:rFonts w:hint="eastAsia" w:ascii="宋体" w:hAnsi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8"/>
          <w:lang w:val="en-US" w:eastAsia="zh-CN"/>
        </w:rPr>
        <w:t>具体支付方式和时间如下：</w:t>
      </w:r>
    </w:p>
    <w:p>
      <w:pPr>
        <w:numPr>
          <w:ilvl w:val="0"/>
          <w:numId w:val="1"/>
        </w:numPr>
        <w:ind w:firstLine="560" w:firstLineChars="200"/>
        <w:rPr>
          <w:rFonts w:hint="default" w:ascii="宋体" w:hAnsi="宋体" w:eastAsia="宋体" w:cs="宋体"/>
          <w:sz w:val="28"/>
          <w:szCs w:val="24"/>
          <w:u w:val="none"/>
          <w:lang w:val="en-US"/>
        </w:rPr>
      </w:pPr>
      <w:r>
        <w:rPr>
          <w:rFonts w:hint="eastAsia" w:hAnsi="宋体" w:cs="Times New Roman"/>
          <w:color w:val="auto"/>
          <w:sz w:val="28"/>
          <w:szCs w:val="28"/>
        </w:rPr>
        <w:t>本协议签订</w:t>
      </w:r>
      <w:r>
        <w:rPr>
          <w:rFonts w:hint="eastAsia" w:hAnsi="宋体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eastAsia" w:hAnsi="宋体" w:cs="Times New Roman"/>
          <w:color w:val="auto"/>
          <w:sz w:val="28"/>
          <w:szCs w:val="28"/>
          <w:lang w:eastAsia="zh-CN"/>
        </w:rPr>
        <w:t>个工作日</w:t>
      </w:r>
      <w:r>
        <w:rPr>
          <w:rFonts w:hint="eastAsia" w:hAnsi="宋体" w:cs="Times New Roman"/>
          <w:color w:val="auto"/>
          <w:sz w:val="28"/>
          <w:szCs w:val="28"/>
        </w:rPr>
        <w:t>内支付</w:t>
      </w:r>
      <w:r>
        <w:rPr>
          <w:rFonts w:hint="eastAsia" w:hAnsi="宋体" w:cs="Times New Roman"/>
          <w:color w:val="auto"/>
          <w:sz w:val="28"/>
          <w:szCs w:val="28"/>
          <w:lang w:eastAsia="zh-CN"/>
        </w:rPr>
        <w:t>合同额的</w:t>
      </w:r>
      <w:r>
        <w:rPr>
          <w:rFonts w:hint="eastAsia" w:hAnsi="宋体" w:cs="Times New Roman"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hAnsi="宋体" w:cs="Times New Roman"/>
          <w:color w:val="auto"/>
          <w:sz w:val="28"/>
          <w:szCs w:val="28"/>
          <w:lang w:val="en-US" w:eastAsia="zh-CN"/>
        </w:rPr>
        <w:t>%，即人民币</w:t>
      </w:r>
      <w:r>
        <w:rPr>
          <w:rFonts w:hint="eastAsia" w:hAnsi="宋体" w:cs="Times New Roman"/>
          <w:color w:val="auto"/>
          <w:sz w:val="28"/>
          <w:szCs w:val="28"/>
          <w:u w:val="single"/>
          <w:lang w:val="en-US" w:eastAsia="zh-CN"/>
        </w:rPr>
        <w:t>壹万壹仟肆佰元整（￥11400元)</w:t>
      </w:r>
      <w:r>
        <w:rPr>
          <w:rFonts w:hint="eastAsia" w:hAnsi="宋体" w:cs="Times New Roman"/>
          <w:color w:val="auto"/>
          <w:sz w:val="28"/>
          <w:szCs w:val="28"/>
          <w:u w:val="none"/>
          <w:lang w:val="en-US" w:eastAsia="zh-CN"/>
        </w:rPr>
        <w:t>;</w:t>
      </w:r>
    </w:p>
    <w:p>
      <w:pPr>
        <w:numPr>
          <w:ilvl w:val="0"/>
          <w:numId w:val="1"/>
        </w:numPr>
        <w:ind w:firstLine="560" w:firstLineChars="200"/>
        <w:rPr>
          <w:rFonts w:hint="default" w:ascii="宋体" w:hAnsi="宋体" w:eastAsia="宋体" w:cs="宋体"/>
          <w:sz w:val="28"/>
          <w:szCs w:val="24"/>
          <w:u w:val="none"/>
          <w:lang w:val="en-US"/>
        </w:rPr>
      </w:pPr>
      <w:r>
        <w:rPr>
          <w:rFonts w:hint="eastAsia" w:hAnsi="宋体" w:cs="宋体"/>
          <w:sz w:val="28"/>
          <w:szCs w:val="24"/>
          <w:u w:val="none"/>
          <w:lang w:eastAsia="zh-CN"/>
        </w:rPr>
        <w:t>完成</w:t>
      </w:r>
      <w:r>
        <w:rPr>
          <w:rFonts w:hint="eastAsia" w:hAnsi="宋体"/>
          <w:sz w:val="28"/>
          <w:szCs w:val="28"/>
          <w:lang w:eastAsia="zh-CN"/>
        </w:rPr>
        <w:t>安全设施设计诊断、双重预防机制的报告并通过专家评审后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4"/>
          <w:u w:val="none"/>
        </w:rPr>
        <w:t>后</w:t>
      </w:r>
      <w:r>
        <w:rPr>
          <w:rFonts w:hint="eastAsia" w:hAnsi="宋体" w:cs="宋体"/>
          <w:sz w:val="28"/>
          <w:szCs w:val="24"/>
          <w:u w:val="none"/>
          <w:lang w:val="en-US" w:eastAsia="zh-CN"/>
        </w:rPr>
        <w:t>5个工作日</w:t>
      </w:r>
      <w:r>
        <w:rPr>
          <w:rFonts w:hint="eastAsia" w:ascii="宋体" w:hAnsi="宋体" w:eastAsia="宋体" w:cs="宋体"/>
          <w:sz w:val="28"/>
          <w:szCs w:val="24"/>
          <w:u w:val="none"/>
        </w:rPr>
        <w:t>内，甲方向乙方支付</w:t>
      </w:r>
      <w:r>
        <w:rPr>
          <w:rFonts w:hint="eastAsia" w:hAnsi="宋体" w:cs="宋体"/>
          <w:sz w:val="28"/>
          <w:szCs w:val="24"/>
          <w:u w:val="none"/>
          <w:lang w:eastAsia="zh-CN"/>
        </w:rPr>
        <w:t>合同额的</w:t>
      </w:r>
      <w:r>
        <w:rPr>
          <w:rFonts w:hint="eastAsia" w:hAnsi="宋体" w:cs="宋体"/>
          <w:sz w:val="28"/>
          <w:szCs w:val="24"/>
          <w:u w:val="single"/>
          <w:lang w:val="en-US" w:eastAsia="zh-CN"/>
        </w:rPr>
        <w:t xml:space="preserve">70 </w:t>
      </w:r>
      <w:r>
        <w:rPr>
          <w:rFonts w:hint="eastAsia" w:hAnsi="宋体" w:cs="宋体"/>
          <w:sz w:val="28"/>
          <w:szCs w:val="24"/>
          <w:u w:val="none"/>
          <w:lang w:val="en-US" w:eastAsia="zh-CN"/>
        </w:rPr>
        <w:t>%，即人民币</w:t>
      </w:r>
      <w:r>
        <w:rPr>
          <w:rFonts w:hint="eastAsia" w:hAnsi="宋体" w:cs="宋体"/>
          <w:sz w:val="28"/>
          <w:szCs w:val="24"/>
          <w:u w:val="single"/>
          <w:lang w:val="en-US" w:eastAsia="zh-CN"/>
        </w:rPr>
        <w:t>贰万陆仟路佰元整（￥26600元）</w:t>
      </w:r>
      <w:r>
        <w:rPr>
          <w:rFonts w:hint="eastAsia" w:hAnsi="宋体" w:cs="Times New Roman"/>
          <w:color w:val="auto"/>
          <w:sz w:val="28"/>
          <w:szCs w:val="28"/>
          <w:u w:val="none"/>
          <w:lang w:val="en-US" w:eastAsia="zh-CN"/>
        </w:rPr>
        <w:t>；</w:t>
      </w:r>
    </w:p>
    <w:p>
      <w:pPr>
        <w:pStyle w:val="4"/>
        <w:ind w:firstLine="564"/>
        <w:outlineLvl w:val="0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第四条  双方的责任和义务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甲方：</w:t>
      </w:r>
    </w:p>
    <w:p>
      <w:pPr>
        <w:pStyle w:val="4"/>
        <w:numPr>
          <w:ilvl w:val="0"/>
          <w:numId w:val="2"/>
        </w:numPr>
        <w:ind w:firstLine="564"/>
        <w:outlineLvl w:val="0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按照乙方的要求及时提供开展</w:t>
      </w:r>
      <w:r>
        <w:rPr>
          <w:rFonts w:hint="eastAsia" w:hAnsi="宋体"/>
          <w:sz w:val="28"/>
          <w:szCs w:val="28"/>
          <w:lang w:eastAsia="zh-CN"/>
        </w:rPr>
        <w:t>安全设施设计诊断、双重预防机制</w:t>
      </w:r>
      <w:r>
        <w:rPr>
          <w:rFonts w:hint="eastAsia" w:hAnsi="宋体"/>
          <w:sz w:val="28"/>
          <w:szCs w:val="28"/>
        </w:rPr>
        <w:t>技术服务所需的相关资料，并对该资料的准确性负责</w:t>
      </w:r>
      <w:r>
        <w:rPr>
          <w:rFonts w:hint="eastAsia" w:hAnsi="宋体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2"/>
        </w:numPr>
        <w:ind w:left="0" w:leftChars="0" w:firstLine="564" w:firstLineChars="0"/>
        <w:outlineLvl w:val="0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按照合同规定及时向乙方支付合同费用</w:t>
      </w:r>
      <w:r>
        <w:rPr>
          <w:rFonts w:hint="eastAsia" w:hAnsi="宋体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2"/>
        </w:numPr>
        <w:ind w:left="0" w:leftChars="0" w:firstLine="564" w:firstLineChars="0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协助现场作业的技术服务人员进行勘察，并提供必要的工作条件。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乙方：</w:t>
      </w:r>
    </w:p>
    <w:p>
      <w:pPr>
        <w:pStyle w:val="4"/>
        <w:numPr>
          <w:ilvl w:val="0"/>
          <w:numId w:val="3"/>
        </w:numPr>
        <w:ind w:firstLine="564"/>
        <w:outlineLvl w:val="0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按国家现行的有关法律法规、规定、规范和技术标准及本合同要求，提供报告，报告要客观、公正、科学</w:t>
      </w:r>
      <w:r>
        <w:rPr>
          <w:rFonts w:hint="eastAsia" w:hAnsi="宋体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3"/>
        </w:numPr>
        <w:ind w:left="0" w:leftChars="0" w:firstLine="564" w:firstLineChars="0"/>
        <w:outlineLvl w:val="0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eastAsia="zh-CN"/>
        </w:rPr>
        <w:t>指导甲方</w:t>
      </w:r>
      <w:r>
        <w:rPr>
          <w:rFonts w:hint="eastAsia" w:hAnsi="宋体"/>
          <w:sz w:val="28"/>
          <w:szCs w:val="28"/>
        </w:rPr>
        <w:t>解决</w:t>
      </w:r>
      <w:r>
        <w:rPr>
          <w:rFonts w:hint="eastAsia" w:hAnsi="宋体"/>
          <w:sz w:val="28"/>
          <w:szCs w:val="28"/>
          <w:lang w:eastAsia="zh-CN"/>
        </w:rPr>
        <w:t>两项目</w:t>
      </w:r>
      <w:r>
        <w:rPr>
          <w:rFonts w:hint="eastAsia" w:hAnsi="宋体"/>
          <w:sz w:val="28"/>
          <w:szCs w:val="28"/>
        </w:rPr>
        <w:t>报告审查中出现的有关技术问题</w:t>
      </w:r>
      <w:r>
        <w:rPr>
          <w:rFonts w:hint="eastAsia" w:hAnsi="宋体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3"/>
        </w:numPr>
        <w:ind w:left="0" w:leftChars="0" w:firstLine="564" w:firstLineChars="0"/>
        <w:outlineLvl w:val="0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按照合同规定进度</w:t>
      </w:r>
      <w:r>
        <w:rPr>
          <w:rFonts w:hint="eastAsia" w:hAnsi="宋体"/>
          <w:sz w:val="28"/>
          <w:szCs w:val="28"/>
          <w:lang w:eastAsia="zh-CN"/>
        </w:rPr>
        <w:t>完成两个项目规定的内容和要求</w:t>
      </w:r>
      <w:r>
        <w:rPr>
          <w:rFonts w:hint="eastAsia" w:hAnsi="宋体"/>
          <w:sz w:val="28"/>
          <w:szCs w:val="28"/>
        </w:rPr>
        <w:t>，并对其质量全面负责</w:t>
      </w:r>
      <w:r>
        <w:rPr>
          <w:rFonts w:hint="eastAsia" w:hAnsi="宋体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3"/>
        </w:numPr>
        <w:ind w:left="0" w:leftChars="0" w:firstLine="564" w:firstLineChars="0"/>
        <w:outlineLvl w:val="0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向</w:t>
      </w:r>
      <w:r>
        <w:rPr>
          <w:rFonts w:hint="eastAsia" w:hAnsi="宋体"/>
          <w:sz w:val="28"/>
          <w:szCs w:val="28"/>
          <w:lang w:eastAsia="zh-CN"/>
        </w:rPr>
        <w:t>甲</w:t>
      </w:r>
      <w:r>
        <w:rPr>
          <w:rFonts w:hint="eastAsia" w:hAnsi="宋体"/>
          <w:sz w:val="28"/>
          <w:szCs w:val="28"/>
        </w:rPr>
        <w:t>方提交</w:t>
      </w:r>
      <w:r>
        <w:rPr>
          <w:rFonts w:hint="eastAsia" w:hAnsi="宋体"/>
          <w:sz w:val="28"/>
          <w:szCs w:val="28"/>
          <w:lang w:eastAsia="zh-CN"/>
        </w:rPr>
        <w:t>两项目</w:t>
      </w:r>
      <w:r>
        <w:rPr>
          <w:rFonts w:hint="eastAsia" w:hAnsi="宋体"/>
          <w:sz w:val="28"/>
          <w:szCs w:val="28"/>
        </w:rPr>
        <w:t>报告</w:t>
      </w:r>
      <w:r>
        <w:rPr>
          <w:rFonts w:hint="eastAsia" w:hAnsi="宋体"/>
          <w:sz w:val="28"/>
          <w:szCs w:val="28"/>
          <w:lang w:eastAsia="zh-CN"/>
        </w:rPr>
        <w:t>各</w:t>
      </w:r>
      <w:r>
        <w:rPr>
          <w:rFonts w:hint="eastAsia" w:hAnsi="宋体"/>
          <w:sz w:val="28"/>
          <w:szCs w:val="28"/>
          <w:u w:val="single"/>
        </w:rPr>
        <w:t>三份</w:t>
      </w:r>
      <w:r>
        <w:rPr>
          <w:rFonts w:hint="eastAsia" w:hAnsi="宋体"/>
          <w:sz w:val="28"/>
          <w:szCs w:val="28"/>
          <w:lang w:eastAsia="zh-CN"/>
        </w:rPr>
        <w:t>；</w:t>
      </w:r>
    </w:p>
    <w:p>
      <w:pPr>
        <w:pStyle w:val="4"/>
        <w:numPr>
          <w:ilvl w:val="0"/>
          <w:numId w:val="3"/>
        </w:numPr>
        <w:ind w:left="0" w:leftChars="0" w:firstLine="564" w:firstLineChars="0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  <w:lang w:eastAsia="zh-CN"/>
        </w:rPr>
        <w:t>如果</w:t>
      </w:r>
      <w:r>
        <w:rPr>
          <w:rFonts w:hint="eastAsia" w:hAnsi="宋体"/>
          <w:sz w:val="28"/>
          <w:szCs w:val="28"/>
        </w:rPr>
        <w:t>乙方提供的报告质量不合格，</w:t>
      </w:r>
      <w:r>
        <w:rPr>
          <w:rFonts w:hint="eastAsia" w:hAnsi="宋体"/>
          <w:sz w:val="28"/>
          <w:szCs w:val="28"/>
          <w:lang w:eastAsia="zh-CN"/>
        </w:rPr>
        <w:t>不能通过专家审核，</w:t>
      </w:r>
      <w:r>
        <w:rPr>
          <w:rFonts w:hint="eastAsia" w:hAnsi="宋体"/>
          <w:sz w:val="28"/>
          <w:szCs w:val="28"/>
        </w:rPr>
        <w:t>乙方应</w:t>
      </w:r>
      <w:r>
        <w:rPr>
          <w:rFonts w:hint="eastAsia" w:hAnsi="宋体"/>
          <w:sz w:val="28"/>
          <w:szCs w:val="28"/>
          <w:lang w:eastAsia="zh-CN"/>
        </w:rPr>
        <w:t>无条件退还甲方预付款</w:t>
      </w:r>
      <w:r>
        <w:rPr>
          <w:rFonts w:hint="eastAsia" w:hAnsi="宋体"/>
          <w:sz w:val="28"/>
          <w:szCs w:val="28"/>
        </w:rPr>
        <w:t>。</w:t>
      </w:r>
    </w:p>
    <w:p>
      <w:pPr>
        <w:pStyle w:val="4"/>
        <w:ind w:firstLine="564"/>
        <w:outlineLvl w:val="0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第</w:t>
      </w:r>
      <w:r>
        <w:rPr>
          <w:rFonts w:hint="eastAsia" w:hAnsi="宋体"/>
          <w:b/>
          <w:bCs/>
          <w:sz w:val="28"/>
          <w:szCs w:val="28"/>
          <w:lang w:eastAsia="zh-CN"/>
        </w:rPr>
        <w:t>五</w:t>
      </w:r>
      <w:r>
        <w:rPr>
          <w:rFonts w:hint="eastAsia" w:hAnsi="宋体"/>
          <w:b/>
          <w:bCs/>
          <w:sz w:val="28"/>
          <w:szCs w:val="28"/>
        </w:rPr>
        <w:t>条  安全规定及责任</w:t>
      </w:r>
    </w:p>
    <w:p>
      <w:pPr>
        <w:pStyle w:val="4"/>
        <w:ind w:firstLine="564"/>
        <w:outlineLvl w:val="0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1.</w:t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sz w:val="28"/>
          <w:szCs w:val="28"/>
        </w:rPr>
        <w:t>乙方实施现场勘察等工作时，必须遵守国家安全生产与施工作业的相关安全规定，并接受甲方的安全教育</w:t>
      </w:r>
      <w:r>
        <w:rPr>
          <w:rFonts w:hint="eastAsia" w:hAnsi="宋体"/>
          <w:sz w:val="28"/>
          <w:szCs w:val="28"/>
          <w:lang w:eastAsia="zh-CN"/>
        </w:rPr>
        <w:t>；</w:t>
      </w:r>
    </w:p>
    <w:p>
      <w:pPr>
        <w:pStyle w:val="4"/>
        <w:ind w:firstLine="564"/>
        <w:outlineLvl w:val="0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2.</w:t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sz w:val="28"/>
          <w:szCs w:val="28"/>
        </w:rPr>
        <w:t>在现场勘察等工作过程中，由</w:t>
      </w:r>
      <w:r>
        <w:rPr>
          <w:rFonts w:hint="eastAsia" w:hAnsi="宋体"/>
          <w:sz w:val="28"/>
          <w:szCs w:val="28"/>
          <w:lang w:eastAsia="zh-CN"/>
        </w:rPr>
        <w:t>乙</w:t>
      </w:r>
      <w:r>
        <w:rPr>
          <w:rFonts w:hint="eastAsia" w:hAnsi="宋体"/>
          <w:sz w:val="28"/>
          <w:szCs w:val="28"/>
        </w:rPr>
        <w:t>方自身原因造成</w:t>
      </w:r>
      <w:r>
        <w:rPr>
          <w:rFonts w:hint="eastAsia" w:hAnsi="宋体"/>
          <w:sz w:val="28"/>
          <w:szCs w:val="28"/>
          <w:lang w:eastAsia="zh-CN"/>
        </w:rPr>
        <w:t>甲</w:t>
      </w:r>
      <w:r>
        <w:rPr>
          <w:rFonts w:hint="eastAsia" w:hAnsi="宋体"/>
          <w:sz w:val="28"/>
          <w:szCs w:val="28"/>
        </w:rPr>
        <w:t>方或第三方人身财产损失，由</w:t>
      </w:r>
      <w:r>
        <w:rPr>
          <w:rFonts w:hint="eastAsia" w:hAnsi="宋体"/>
          <w:sz w:val="28"/>
          <w:szCs w:val="28"/>
          <w:lang w:eastAsia="zh-CN"/>
        </w:rPr>
        <w:t>乙</w:t>
      </w:r>
      <w:r>
        <w:rPr>
          <w:rFonts w:hint="eastAsia" w:hAnsi="宋体"/>
          <w:sz w:val="28"/>
          <w:szCs w:val="28"/>
        </w:rPr>
        <w:t>方负责赔偿，</w:t>
      </w:r>
      <w:r>
        <w:rPr>
          <w:rFonts w:hint="eastAsia" w:hAnsi="宋体"/>
          <w:sz w:val="28"/>
          <w:szCs w:val="28"/>
          <w:lang w:eastAsia="zh-CN"/>
        </w:rPr>
        <w:t>甲</w:t>
      </w:r>
      <w:r>
        <w:rPr>
          <w:rFonts w:hint="eastAsia" w:hAnsi="宋体"/>
          <w:sz w:val="28"/>
          <w:szCs w:val="28"/>
        </w:rPr>
        <w:t>方不承担连带责任</w:t>
      </w:r>
      <w:r>
        <w:rPr>
          <w:rFonts w:hint="eastAsia" w:hAnsi="宋体"/>
          <w:sz w:val="28"/>
          <w:szCs w:val="28"/>
          <w:lang w:eastAsia="zh-CN"/>
        </w:rPr>
        <w:t>；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3.</w:t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sz w:val="28"/>
          <w:szCs w:val="28"/>
        </w:rPr>
        <w:t>乙方</w:t>
      </w:r>
      <w:r>
        <w:rPr>
          <w:rFonts w:hint="eastAsia" w:hAnsi="宋体"/>
          <w:sz w:val="28"/>
          <w:szCs w:val="28"/>
          <w:lang w:eastAsia="zh-CN"/>
        </w:rPr>
        <w:t>对乙方</w:t>
      </w:r>
      <w:r>
        <w:rPr>
          <w:rFonts w:hint="eastAsia" w:hAnsi="宋体"/>
          <w:sz w:val="28"/>
          <w:szCs w:val="28"/>
        </w:rPr>
        <w:t>作业人员的人身</w:t>
      </w:r>
      <w:r>
        <w:rPr>
          <w:rFonts w:hint="eastAsia" w:hAnsi="宋体"/>
          <w:sz w:val="28"/>
          <w:szCs w:val="28"/>
          <w:lang w:eastAsia="zh-CN"/>
        </w:rPr>
        <w:t>和</w:t>
      </w:r>
      <w:r>
        <w:rPr>
          <w:rFonts w:hint="eastAsia" w:hAnsi="宋体"/>
          <w:sz w:val="28"/>
          <w:szCs w:val="28"/>
        </w:rPr>
        <w:t>财产安全</w:t>
      </w:r>
      <w:r>
        <w:rPr>
          <w:rFonts w:hint="eastAsia" w:hAnsi="宋体"/>
          <w:sz w:val="28"/>
          <w:szCs w:val="28"/>
          <w:lang w:eastAsia="zh-CN"/>
        </w:rPr>
        <w:t>负责</w:t>
      </w:r>
      <w:r>
        <w:rPr>
          <w:rFonts w:hint="eastAsia" w:hAnsi="宋体"/>
          <w:sz w:val="28"/>
          <w:szCs w:val="28"/>
        </w:rPr>
        <w:t>。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第</w:t>
      </w:r>
      <w:r>
        <w:rPr>
          <w:rFonts w:hint="eastAsia" w:hAnsi="宋体"/>
          <w:b/>
          <w:bCs/>
          <w:sz w:val="28"/>
          <w:szCs w:val="28"/>
          <w:lang w:eastAsia="zh-CN"/>
        </w:rPr>
        <w:t>六</w:t>
      </w:r>
      <w:r>
        <w:rPr>
          <w:rFonts w:hint="eastAsia" w:hAnsi="宋体"/>
          <w:b/>
          <w:bCs/>
          <w:sz w:val="28"/>
          <w:szCs w:val="28"/>
        </w:rPr>
        <w:t>条  违约责任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1.</w:t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sz w:val="28"/>
          <w:szCs w:val="28"/>
        </w:rPr>
        <w:t>任何一方不履行合同义务或者履行合同义务不符合约定条件的，应当承担继续履行、采取补救措施或者赔偿损失等违约责任。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2.</w:t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sz w:val="28"/>
          <w:szCs w:val="28"/>
        </w:rPr>
        <w:t>合同生效后，任何一方无正当理由解除合同或不履行合同时，应向对方支付合同款30%的违约金；若乙方已进入实质性工作以后，甲方违约，则甲方需负责赔偿乙方为该项目调研、评价、管理等前期所投入的费用。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3.</w:t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sz w:val="28"/>
          <w:szCs w:val="28"/>
        </w:rPr>
        <w:t>乙方在本合同约定期内，未获得甲方确认，擅自改变合同目标或范围，应当返工重做，并赔偿由此造成的经济损失。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4.</w:t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sz w:val="28"/>
          <w:szCs w:val="28"/>
        </w:rPr>
        <w:t>由于甲方提供的相关资料不准确不完整、现场情景及安防装置不真实而发生的重新勘察或补充勘察，费用由甲方承担；由此而延误报告交付期限，乙方不承担违约责任。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5.</w:t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sz w:val="28"/>
          <w:szCs w:val="28"/>
        </w:rPr>
        <w:t>甲</w:t>
      </w:r>
      <w:r>
        <w:rPr>
          <w:rFonts w:hint="eastAsia" w:hAnsi="宋体"/>
          <w:sz w:val="28"/>
          <w:szCs w:val="28"/>
          <w:lang w:eastAsia="zh-CN"/>
        </w:rPr>
        <w:t>、</w:t>
      </w:r>
      <w:r>
        <w:rPr>
          <w:rFonts w:hint="eastAsia" w:hAnsi="宋体"/>
          <w:sz w:val="28"/>
          <w:szCs w:val="28"/>
        </w:rPr>
        <w:t>乙任何一方对另一方的赔偿，仅限于因违约所造成的可以合理预见的损失或损害数额，而不牵连其他方面。</w:t>
      </w:r>
    </w:p>
    <w:p>
      <w:pPr>
        <w:pStyle w:val="4"/>
        <w:ind w:firstLine="564"/>
        <w:outlineLvl w:val="0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第</w:t>
      </w:r>
      <w:r>
        <w:rPr>
          <w:rFonts w:hint="eastAsia" w:hAnsi="宋体"/>
          <w:b/>
          <w:bCs/>
          <w:sz w:val="28"/>
          <w:szCs w:val="28"/>
          <w:lang w:eastAsia="zh-CN"/>
        </w:rPr>
        <w:t>七</w:t>
      </w:r>
      <w:r>
        <w:rPr>
          <w:rFonts w:hint="eastAsia" w:hAnsi="宋体"/>
          <w:b/>
          <w:bCs/>
          <w:sz w:val="28"/>
          <w:szCs w:val="28"/>
        </w:rPr>
        <w:t>条  争议解决条款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本合同执行过程中，若发生争议，双方友好协商解决，协商不成</w:t>
      </w:r>
      <w:r>
        <w:rPr>
          <w:rFonts w:hint="eastAsia" w:hAnsi="宋体"/>
          <w:sz w:val="28"/>
          <w:szCs w:val="28"/>
          <w:lang w:eastAsia="zh-CN"/>
        </w:rPr>
        <w:t>由起诉方向当地</w:t>
      </w:r>
      <w:r>
        <w:rPr>
          <w:rFonts w:hint="eastAsia" w:hAnsi="宋体"/>
          <w:sz w:val="28"/>
          <w:szCs w:val="28"/>
        </w:rPr>
        <w:t>人民法院起诉；</w:t>
      </w:r>
    </w:p>
    <w:p>
      <w:pPr>
        <w:pStyle w:val="4"/>
        <w:ind w:firstLine="564"/>
        <w:outlineLvl w:val="0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第</w:t>
      </w:r>
      <w:r>
        <w:rPr>
          <w:rFonts w:hint="eastAsia" w:hAnsi="宋体"/>
          <w:b/>
          <w:bCs/>
          <w:sz w:val="28"/>
          <w:szCs w:val="28"/>
          <w:lang w:eastAsia="zh-CN"/>
        </w:rPr>
        <w:t>八</w:t>
      </w:r>
      <w:r>
        <w:rPr>
          <w:rFonts w:hint="eastAsia" w:hAnsi="宋体"/>
          <w:b/>
          <w:bCs/>
          <w:sz w:val="28"/>
          <w:szCs w:val="28"/>
        </w:rPr>
        <w:t>条  合同生效及其他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1.</w:t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sz w:val="28"/>
          <w:szCs w:val="28"/>
        </w:rPr>
        <w:t>本合同经双方签字盖章后生效，甲乙任何一方均不得擅自变更或解除合同。合同中如有未尽事宜，应由双方及时沟通、共同协商作出书面补充协议，补充条款具有与本合同同等的法律效力。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2.</w:t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sz w:val="28"/>
          <w:szCs w:val="28"/>
        </w:rPr>
        <w:t>本合同的变更必须由双方协商一致，并以书面形式确定；未经对方的同意，甲乙双方均不得转让本协议规定的义务和约定。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3.</w:t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sz w:val="28"/>
          <w:szCs w:val="28"/>
        </w:rPr>
        <w:t>本合同盖章生效，一式贰份，甲、乙方各执一份，具有同等法律效力。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4</w:t>
      </w:r>
      <w:r>
        <w:rPr>
          <w:rFonts w:hint="eastAsia" w:hAnsi="宋体"/>
          <w:sz w:val="28"/>
          <w:szCs w:val="28"/>
        </w:rPr>
        <w:t>.</w:t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sz w:val="28"/>
          <w:szCs w:val="28"/>
        </w:rPr>
        <w:t>未尽事宜，经双方协商一致，签订补充协议，补充协议与本合同具有同等效力。</w:t>
      </w:r>
    </w:p>
    <w:p>
      <w:pPr>
        <w:pStyle w:val="4"/>
        <w:outlineLvl w:val="0"/>
        <w:rPr>
          <w:rFonts w:hAnsi="宋体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---------------------------------以--下--无--正--文---------------------------------</w:t>
      </w: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</w:p>
    <w:p>
      <w:pPr>
        <w:pStyle w:val="4"/>
        <w:ind w:firstLine="564"/>
        <w:outlineLvl w:val="0"/>
        <w:rPr>
          <w:rFonts w:hAnsi="宋体"/>
          <w:sz w:val="28"/>
          <w:szCs w:val="28"/>
        </w:rPr>
      </w:pPr>
    </w:p>
    <w:p>
      <w:pPr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br w:type="page"/>
      </w:r>
    </w:p>
    <w:tbl>
      <w:tblPr>
        <w:tblStyle w:val="8"/>
        <w:tblpPr w:leftFromText="180" w:rightFromText="180" w:vertAnchor="text" w:horzAnchor="page" w:tblpX="1282" w:tblpY="624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52"/>
        <w:gridCol w:w="1470"/>
        <w:gridCol w:w="1033"/>
        <w:gridCol w:w="2252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委托方（甲方）</w:t>
            </w:r>
          </w:p>
        </w:tc>
        <w:tc>
          <w:tcPr>
            <w:tcW w:w="1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单位全称</w:t>
            </w:r>
          </w:p>
        </w:tc>
        <w:tc>
          <w:tcPr>
            <w:tcW w:w="475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湖南怡永丰新材料科技有限公司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单位公章或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技术合同专用章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（委托代理人）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ind w:right="360"/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22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 系 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（经办人）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2252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住       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（通信地址）</w:t>
            </w:r>
          </w:p>
        </w:tc>
        <w:tc>
          <w:tcPr>
            <w:tcW w:w="47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开户银行</w:t>
            </w:r>
          </w:p>
        </w:tc>
        <w:tc>
          <w:tcPr>
            <w:tcW w:w="47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帐       号</w:t>
            </w:r>
          </w:p>
        </w:tc>
        <w:tc>
          <w:tcPr>
            <w:tcW w:w="47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受托方（乙方）</w:t>
            </w:r>
          </w:p>
        </w:tc>
        <w:tc>
          <w:tcPr>
            <w:tcW w:w="1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单位全称</w:t>
            </w:r>
          </w:p>
        </w:tc>
        <w:tc>
          <w:tcPr>
            <w:tcW w:w="475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湖南佳铂安全技术咨询有限公司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单位公章或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技术合同专用章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（委托代理人）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朱永佳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2252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23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 系 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（经办人）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倪常湘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2252" w:type="dxa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18975212016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住       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（通信地址）</w:t>
            </w:r>
          </w:p>
        </w:tc>
        <w:tc>
          <w:tcPr>
            <w:tcW w:w="47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长沙市雨花区长沙国际企业中心6栋3楼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开户银行</w:t>
            </w:r>
          </w:p>
        </w:tc>
        <w:tc>
          <w:tcPr>
            <w:tcW w:w="47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湖南银行股份有限公司长沙分行营业部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帐       号</w:t>
            </w:r>
          </w:p>
        </w:tc>
        <w:tc>
          <w:tcPr>
            <w:tcW w:w="47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8101 0309 0001 7346 2</w:t>
            </w:r>
          </w:p>
        </w:tc>
        <w:tc>
          <w:tcPr>
            <w:tcW w:w="23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4"/>
        <w:outlineLvl w:val="0"/>
        <w:rPr>
          <w:rFonts w:hAnsi="宋体"/>
          <w:sz w:val="28"/>
          <w:szCs w:val="28"/>
        </w:rPr>
      </w:pPr>
    </w:p>
    <w:sectPr>
      <w:footerReference r:id="rId6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1A919"/>
    <w:multiLevelType w:val="singleLevel"/>
    <w:tmpl w:val="12D1A91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67FC66F"/>
    <w:multiLevelType w:val="singleLevel"/>
    <w:tmpl w:val="767FC66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B2A241F"/>
    <w:multiLevelType w:val="singleLevel"/>
    <w:tmpl w:val="7B2A241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M2IxMjI5YTk2MTRjNmNlNjdiNzQ5NzJmMGQ5ZjUifQ=="/>
  </w:docVars>
  <w:rsids>
    <w:rsidRoot w:val="009E2DA5"/>
    <w:rsid w:val="00181093"/>
    <w:rsid w:val="002029D5"/>
    <w:rsid w:val="002837F2"/>
    <w:rsid w:val="006A5AFA"/>
    <w:rsid w:val="009E2DA5"/>
    <w:rsid w:val="00BA4E4B"/>
    <w:rsid w:val="032C4C23"/>
    <w:rsid w:val="08AC4ECF"/>
    <w:rsid w:val="0C1C5E7D"/>
    <w:rsid w:val="0D81461A"/>
    <w:rsid w:val="120174E4"/>
    <w:rsid w:val="14713398"/>
    <w:rsid w:val="1F4E7AE0"/>
    <w:rsid w:val="1F572E39"/>
    <w:rsid w:val="1F8340E4"/>
    <w:rsid w:val="239A7ADC"/>
    <w:rsid w:val="28DE7185"/>
    <w:rsid w:val="2A0003B6"/>
    <w:rsid w:val="2A534E6E"/>
    <w:rsid w:val="2DBA6F7C"/>
    <w:rsid w:val="2DFD4BAB"/>
    <w:rsid w:val="32345984"/>
    <w:rsid w:val="38FC443E"/>
    <w:rsid w:val="39F36C66"/>
    <w:rsid w:val="3B9D1F87"/>
    <w:rsid w:val="3BBB634B"/>
    <w:rsid w:val="3EA2085B"/>
    <w:rsid w:val="41341817"/>
    <w:rsid w:val="459561A7"/>
    <w:rsid w:val="46D544C0"/>
    <w:rsid w:val="474C1F24"/>
    <w:rsid w:val="50770E53"/>
    <w:rsid w:val="547051D6"/>
    <w:rsid w:val="552E346A"/>
    <w:rsid w:val="55B27F17"/>
    <w:rsid w:val="56B20AEA"/>
    <w:rsid w:val="56ED13B1"/>
    <w:rsid w:val="5FF505B1"/>
    <w:rsid w:val="64A4684D"/>
    <w:rsid w:val="659C1F4E"/>
    <w:rsid w:val="67C57EA8"/>
    <w:rsid w:val="6BBC23B8"/>
    <w:rsid w:val="719621AD"/>
    <w:rsid w:val="720E6BC3"/>
    <w:rsid w:val="7669337A"/>
    <w:rsid w:val="771104B7"/>
    <w:rsid w:val="77F10A30"/>
    <w:rsid w:val="7AC2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tabs>
        <w:tab w:val="left" w:pos="0"/>
        <w:tab w:val="left" w:pos="993"/>
        <w:tab w:val="left" w:pos="1134"/>
      </w:tabs>
      <w:spacing w:line="500" w:lineRule="exact"/>
    </w:pPr>
    <w:rPr>
      <w:rFonts w:ascii="宋体"/>
      <w:kern w:val="0"/>
      <w:sz w:val="28"/>
    </w:rPr>
  </w:style>
  <w:style w:type="paragraph" w:styleId="3">
    <w:name w:val="Body Text Indent"/>
    <w:basedOn w:val="1"/>
    <w:qFormat/>
    <w:uiPriority w:val="0"/>
    <w:pPr>
      <w:spacing w:line="360" w:lineRule="auto"/>
      <w:ind w:left="359" w:leftChars="171" w:firstLine="560" w:firstLineChars="200"/>
    </w:pPr>
    <w:rPr>
      <w:rFonts w:ascii="宋体" w:hAnsi="宋体"/>
      <w:sz w:val="28"/>
      <w:szCs w:val="28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sz w:val="21"/>
      <w:szCs w:val="20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408</Words>
  <Characters>2331</Characters>
  <Lines>19</Lines>
  <Paragraphs>5</Paragraphs>
  <TotalTime>5</TotalTime>
  <ScaleCrop>false</ScaleCrop>
  <LinksUpToDate>false</LinksUpToDate>
  <CharactersWithSpaces>2734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2020-12-02T01:43:00Z</dcterms:created>
  <dc:creator>Administrator</dc:creator>
  <cp:lastModifiedBy>Administrator</cp:lastModifiedBy>
  <cp:lastPrinted>2023-05-11T08:17:00Z</cp:lastPrinted>
  <dcterms:modified xsi:type="dcterms:W3CDTF">2023-05-12T07:12:13Z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F1CB072FF1A8484EBBFAF97DED97E0CA_13</vt:lpwstr>
  </property>
</Properties>
</file>