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after="624" w:afterLines="200"/>
        <w:ind w:firstLine="3122" w:firstLineChars="600"/>
        <w:jc w:val="both"/>
        <w:rPr>
          <w:rFonts w:hint="eastAsia" w:ascii="微软雅黑" w:hAnsi="微软雅黑" w:eastAsia="微软雅黑" w:cs="微软雅黑"/>
          <w:b/>
          <w:bCs/>
          <w:color w:val="auto"/>
          <w:sz w:val="52"/>
          <w:szCs w:val="52"/>
          <w:highlight w:val="none"/>
          <w:lang w:val="en-US" w:eastAsia="zh-CN"/>
        </w:rPr>
      </w:pPr>
      <w:bookmarkStart w:id="0" w:name="_Toc384733746"/>
    </w:p>
    <w:p>
      <w:pPr>
        <w:spacing w:before="624" w:beforeLines="200" w:after="624" w:afterLines="200"/>
        <w:ind w:firstLine="3122" w:firstLineChars="600"/>
        <w:jc w:val="both"/>
        <w:rPr>
          <w:rFonts w:hint="default" w:ascii="微软雅黑" w:hAnsi="微软雅黑" w:eastAsia="微软雅黑" w:cs="微软雅黑"/>
          <w:b/>
          <w:bCs/>
          <w:color w:val="auto"/>
          <w:sz w:val="52"/>
          <w:szCs w:val="5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52"/>
          <w:szCs w:val="52"/>
          <w:highlight w:val="none"/>
          <w:lang w:val="en-US" w:eastAsia="zh-CN"/>
        </w:rPr>
        <w:t>合 同 书</w:t>
      </w:r>
    </w:p>
    <w:p>
      <w:pPr>
        <w:rPr>
          <w:rFonts w:hint="default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合同编号：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20030508</w:t>
      </w:r>
    </w:p>
    <w:p>
      <w:pPr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jc w:val="left"/>
        <w:rPr>
          <w:rFonts w:hint="default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工程名称：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不锈钢鞋柜</w:t>
      </w:r>
    </w:p>
    <w:p>
      <w:pPr>
        <w:spacing w:line="300" w:lineRule="exact"/>
        <w:ind w:left="720" w:hanging="900" w:hangingChars="3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甲方（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  <w:t>简称甲方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）：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0"/>
          <w:szCs w:val="30"/>
          <w:lang w:val="en-US" w:eastAsia="zh-CN"/>
        </w:rPr>
        <w:t>湖南怡永丰新材料科技有限公司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乙方（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简称乙方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）：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  <w:t>鑫原不锈钢制品厂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签订日期：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202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日</w:t>
      </w:r>
    </w:p>
    <w:bookmarkEnd w:id="0"/>
    <w:p>
      <w:pPr>
        <w:ind w:firstLine="2409" w:firstLineChars="800"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ind w:firstLine="2561" w:firstLineChars="80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ind w:firstLine="2561" w:firstLineChars="80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ind w:firstLine="2561" w:firstLineChars="80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spacing w:line="300" w:lineRule="exact"/>
        <w:ind w:left="600" w:hanging="600" w:hangingChars="300"/>
        <w:jc w:val="left"/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</w:p>
    <w:tbl>
      <w:tblPr>
        <w:tblStyle w:val="4"/>
        <w:tblW w:w="889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</w:rPr>
              <w:t>根据《中华人民共和国合同法》及其它有关法律、法规，就甲方向乙方采购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>制品工程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</w:rPr>
              <w:t>事宜，甲、乙双方本着平等、自愿、公平、诚实信用原则，经协商一致，订立本合同，以资共同遵守。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highlight w:val="none"/>
        </w:rPr>
        <w:t xml:space="preserve">一 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highlight w:val="none"/>
        </w:rPr>
        <w:t>产品名称、规格、数量及价格</w:t>
      </w:r>
    </w:p>
    <w:tbl>
      <w:tblPr>
        <w:tblStyle w:val="5"/>
        <w:tblW w:w="9135" w:type="dxa"/>
        <w:tblInd w:w="-273" w:type="dxa"/>
        <w:tblBorders>
          <w:top w:val="single" w:color="585858" w:themeColor="text1" w:themeTint="A6" w:sz="12" w:space="0"/>
          <w:left w:val="single" w:color="585858" w:themeColor="text1" w:themeTint="A6" w:sz="12" w:space="0"/>
          <w:bottom w:val="single" w:color="585858" w:themeColor="text1" w:themeTint="A6" w:sz="12" w:space="0"/>
          <w:right w:val="single" w:color="585858" w:themeColor="text1" w:themeTint="A6" w:sz="12" w:space="0"/>
          <w:insideH w:val="single" w:color="A5A5A5" w:themeColor="background1" w:themeShade="A6" w:sz="4" w:space="0"/>
          <w:insideV w:val="single" w:color="A5A5A5" w:themeColor="background1" w:themeShade="A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021"/>
        <w:gridCol w:w="2115"/>
        <w:gridCol w:w="2324"/>
        <w:gridCol w:w="680"/>
        <w:gridCol w:w="680"/>
        <w:gridCol w:w="680"/>
        <w:gridCol w:w="1080"/>
      </w:tblGrid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32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32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32"/>
              </w:rPr>
              <w:t>产品名称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32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32"/>
              </w:rPr>
              <w:t>规格型号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32"/>
                <w:lang w:eastAsia="zh-CN"/>
              </w:rPr>
              <w:t>材质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32"/>
                <w:lang w:val="en-US" w:eastAsia="zh-CN"/>
              </w:rPr>
              <w:t>单位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32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32"/>
              </w:rPr>
              <w:t>数 量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32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32"/>
                <w:lang w:val="en-US" w:eastAsia="zh-CN"/>
              </w:rPr>
              <w:t>单价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32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  <w:t>鞋柜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  <w:t>长（9.8+1.5）宽0.6*高0.53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  <w:t>304厚度1.0面板1.5，中间冲孔板，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  <w:t>平方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70.6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25416</w:t>
            </w: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  <w:t>碗柜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  <w:t>1000*350*2080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  <w:t>304/1.0砂板</w:t>
            </w:r>
          </w:p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  <w:t>竖隔板</w:t>
            </w:r>
          </w:p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  <w:t>0.45*2.08*5=4.6平方</w:t>
            </w:r>
          </w:p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  <w:t>横层板</w:t>
            </w:r>
          </w:p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  <w:t>0.45*1*11*4.95平方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  <w:t>平方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  <w:t>96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  <w:t>风管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  <w:t>400*300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  <w:t>304/1.0砂板包安装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  <w:t>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  <w:t>380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righ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8" w:leftChars="-85" w:right="-153" w:rightChars="-73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  <w:highlight w:val="none"/>
          <w:lang w:eastAsia="zh-CN"/>
        </w:rPr>
        <w:t>注意；工程完工后按实际尺寸量方核算金额。</w:t>
      </w:r>
    </w:p>
    <w:p>
      <w:pPr>
        <w:keepNext w:val="0"/>
        <w:keepLines w:val="0"/>
        <w:pageBreakBefore w:val="0"/>
        <w:widowControl w:val="0"/>
        <w:tabs>
          <w:tab w:val="righ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8" w:leftChars="-85" w:right="-153" w:rightChars="-73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  <w:highlight w:val="none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  <w:highlight w:val="none"/>
        </w:rPr>
        <w:t xml:space="preserve"> 对货物提出异议的时间和办法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  <w:highlight w:val="none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tabs>
          <w:tab w:val="righ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8" w:leftChars="-85" w:right="-153" w:rightChars="-73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甲方在验收中，如果发现货物的品种、型号、规格、质量等不合格、应在验收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向乙方提出异议。</w:t>
      </w:r>
    </w:p>
    <w:p>
      <w:pPr>
        <w:keepNext w:val="0"/>
        <w:keepLines w:val="0"/>
        <w:pageBreakBefore w:val="0"/>
        <w:widowControl w:val="0"/>
        <w:tabs>
          <w:tab w:val="righ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8" w:leftChars="-85" w:right="-153" w:rightChars="-73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乙方所供产品，必须符合产品质量标准，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乙方材料及产品到现场进行检验合格之后方可以施工，工程完工后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检验合格。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产品质保期为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年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，质保期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内只保修不是人为损坏的包维修、人为的不在维修范围以内，人为的只负责收费维修。在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年保修其内使用过程中，不可要求退换。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确保进场材料质量合格率100%，材料进场的同时提供材料的质量检验部门的产品材质证明书（甲方有权对所采购的材料进行进一步检测），且材质证明书内容。甲方对产品的质量要求限于施工前的任何时间内，在未使用过程中发现质量缺陷的材料，在甲方提出质量异议后应立即予以无偿更换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或者协调处理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153" w:rightChars="-73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、交货时间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按照合同约定所发生的运输费、装车费用由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乙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方承担，如甲方变更收货地址，应及时向乙方发出书面通知，由此所产生的费用由甲方承担，新地址所供货物为本合同标的。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righ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8" w:leftChars="-85" w:right="-153" w:rightChars="-73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甲方要货时，需提前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u w:val="single"/>
        </w:rPr>
        <w:t>七个工作日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通知乙方所采购产品的规格、型号、数量等，货到工地按甲方指定位置堆码整齐，但甲方堆码场地要平整。</w:t>
      </w:r>
    </w:p>
    <w:p>
      <w:pPr>
        <w:keepNext w:val="0"/>
        <w:keepLines w:val="0"/>
        <w:pageBreakBefore w:val="0"/>
        <w:widowControl w:val="0"/>
        <w:tabs>
          <w:tab w:val="righ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153" w:rightChars="-73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四、乙方责任、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1、乙方在施工中必须服从甲方，总包单位甲方管理，执行甲方工程、技术 、安全文明及各项管理规定。乙方对承包工程应提前进行现场勘察。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乙方负责人为安全生产责任人，负责该工程项目的日常安全管理工作，严格遵守安全生产规章制度，并指定专人负责监管安全施工作业。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（二）开工前必须对所属人员进行安全注意事项、措施交底的安全教育，不安排未经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培训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安全教育人员进入作业场所。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（三）需使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用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机械、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焊机、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电器等设备、设施，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焊接动火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必须经得甲方同意，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和防火保护并配备好灭火器，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并对其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高空作业，做好保护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安全防护措施负责和承担安全责任。         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）乙方的任何人员均不得在施工区、生活区打架斗殴、酗酒赌博。严禁酒后上班。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(五）乙方必须严格按照相关程序条例，确保安全，保质施工。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工程质量、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1、符合国家及湖南省有关技术标准及相关质量要求，安装符合设计要求。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所有产品按照图纸尺寸要求制作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乙方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加工完产品必须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对承包工程项目进行保护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righ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8" w:leftChars="-85" w:right="-153" w:rightChars="-73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  <w:highlight w:val="none"/>
          <w:lang w:eastAsia="zh-CN"/>
        </w:rPr>
        <w:t>六、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  <w:highlight w:val="none"/>
        </w:rPr>
        <w:t>其他约定事项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  <w:highlight w:val="none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tabs>
          <w:tab w:val="righ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8" w:leftChars="-85" w:right="-153" w:rightChars="-73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1.诉讼费、律师费由发起诉讼方承担。诉讼过程中，任何一方不得对对方进行财产保全，如果在诉讼过程中，一方进行财产保全，除自行承担财产保全费外，还应按超额冻结资金的双倍承担违约责任，并按所冻资金额的2%每月承担利息损失。</w:t>
      </w:r>
    </w:p>
    <w:p>
      <w:pPr>
        <w:keepNext w:val="0"/>
        <w:keepLines w:val="0"/>
        <w:pageBreakBefore w:val="0"/>
        <w:widowControl w:val="0"/>
        <w:tabs>
          <w:tab w:val="righ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8" w:leftChars="-85" w:right="-153" w:rightChars="-73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2.未送至本项目工地的货物，不属于甲方购买的货物；甲方任何人无权要求乙方将货物送至本协议项目以外的工地；甲方绝不会要求乙方将货物送至本协议项目以外的工地。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七、保修期限：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保修内容、乙方所承包的期限以内的工程项目。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付款方式；工程完工付款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95%、保质期1年，1年期满后付清5%余款。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7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八、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解决合同纠纷的方式：</w:t>
      </w:r>
    </w:p>
    <w:p>
      <w:pPr>
        <w:numPr>
          <w:ilvl w:val="0"/>
          <w:numId w:val="0"/>
        </w:numPr>
        <w:spacing w:line="370" w:lineRule="exact"/>
        <w:ind w:left="490" w:leftChars="100" w:hanging="280" w:hanging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在合同履行过程中双方发生争议时，通过友好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协商解决，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如协商不成，任意一方均可以依法向当地法院提起诉讼。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败诉方负担胜诉方律师费；</w:t>
      </w:r>
    </w:p>
    <w:p>
      <w:pPr>
        <w:numPr>
          <w:ilvl w:val="0"/>
          <w:numId w:val="0"/>
        </w:numPr>
        <w:spacing w:line="370" w:lineRule="exact"/>
        <w:ind w:right="-17" w:rightChars="-8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九、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其它约定事项其它未约定的依据 《中华人民共和国合同法》；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spacing w:line="370" w:lineRule="exact"/>
        <w:ind w:right="-17" w:rightChars="-8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本合同一式两份，甲方一份、乙双一份。自双方签字盖章后生效。本合同执行完毕自行解除。未尽事宜，甲乙双方协商处理。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十、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  <w:t>本合同一式二份，甲乙双方各执一份，本合同经双方盖章后生效。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spacing w:line="300" w:lineRule="exact"/>
        <w:ind w:left="5760" w:hanging="5760" w:hangingChars="24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spacing w:line="300" w:lineRule="exact"/>
        <w:ind w:left="5760" w:hanging="5760" w:hangingChars="24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spacing w:line="300" w:lineRule="exact"/>
        <w:ind w:left="5760" w:hanging="5760" w:hangingChars="24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spacing w:line="300" w:lineRule="exact"/>
        <w:ind w:left="5760" w:hanging="5760" w:hangingChars="24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spacing w:line="300" w:lineRule="exact"/>
        <w:ind w:left="5760" w:hanging="5760" w:hangingChars="24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spacing w:line="300" w:lineRule="exact"/>
        <w:ind w:left="5760" w:hanging="5760" w:hangingChars="24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spacing w:line="300" w:lineRule="exact"/>
        <w:ind w:left="5760" w:hanging="5760" w:hangingChars="24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单位名称：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湖南怡永丰新材料科技有限公司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单位名称：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宁乡市鑫原不锈钢制品厂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法人代表：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法人代表：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授权代表签字：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授权代表签字：</w:t>
      </w:r>
    </w:p>
    <w:p>
      <w:pPr>
        <w:spacing w:line="300" w:lineRule="exact"/>
        <w:ind w:left="5520" w:hanging="5520" w:hangingChars="2300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 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长沙经济技术开发区天华南路3号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 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宁乡县城郊乡东沩社区人民北路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</w:t>
      </w:r>
    </w:p>
    <w:p>
      <w:pPr>
        <w:tabs>
          <w:tab w:val="left" w:pos="4680"/>
          <w:tab w:val="left" w:pos="4860"/>
        </w:tabs>
        <w:spacing w:line="400" w:lineRule="exac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电 话：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0731-84657608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 话：0731-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87890819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>
      <w:pPr>
        <w:spacing w:line="400" w:lineRule="exact"/>
        <w:ind w:left="5760" w:hanging="5760" w:hangingChars="24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开户行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：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农行星沙支行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开户行：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长沙银行股份有限公司玉潭支行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帐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18031601040004952                 账号:  800308686808018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                            </w:t>
      </w:r>
    </w:p>
    <w:p>
      <w:pPr>
        <w:rPr>
          <w:rFonts w:hint="default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税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: 91430100782891521F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税 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92430124MA4N1U635R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42545</wp:posOffset>
                </wp:positionV>
                <wp:extent cx="2872740" cy="2784475"/>
                <wp:effectExtent l="0" t="0" r="3810" b="158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278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55pt;margin-top:3.35pt;height:219.25pt;width:226.2pt;z-index:251659264;mso-width-relative:page;mso-height-relative:page;" fillcolor="#FFFFFF" filled="t" stroked="f" coordsize="21600,21600" o:gfxdata="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fJ4tNcAAAAIAQAADwAAAAAAAAABACAAAAAiAAAAZHJzL2Rvd25yZXYueG1s&#10;UEsBAhQAFAAAAAgAh07iQAsndF/AAQAAeAMAAA4AAAAAAAAAAQAgAAAAJg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/>
    <w:p/>
    <w:p/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0" cy="1390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05pt;height:10.9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STSSzQAAAABAEAAA8AAAAAAAAAAQAgAAAAIgAAAGRycy9kb3ducmV2LnhtbFBLAQIU&#10;ABQAAAAIAIdO4kCPit14wgEAAH4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050B8"/>
    <w:multiLevelType w:val="singleLevel"/>
    <w:tmpl w:val="582050B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YjlhYjZkY2RhNDY3ODIzNzc0NjM5NTRhNGZiNTMifQ=="/>
  </w:docVars>
  <w:rsids>
    <w:rsidRoot w:val="0B316D42"/>
    <w:rsid w:val="01514167"/>
    <w:rsid w:val="0B316D42"/>
    <w:rsid w:val="0B540010"/>
    <w:rsid w:val="491608C3"/>
    <w:rsid w:val="52136846"/>
    <w:rsid w:val="667E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hd w:val="clear" w:color="auto" w:fill="auto"/>
      <w:tabs>
        <w:tab w:val="center" w:pos="4153"/>
        <w:tab w:val="right" w:pos="8306"/>
      </w:tabs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2023-05-27T01:13:00Z</dcterms:created>
  <dc:creator>玉哥</dc:creator>
  <cp:lastModifiedBy>耳东~陈</cp:lastModifiedBy>
  <cp:lastPrinted>2023-05-27T01:46:00Z</cp:lastPrinted>
  <dcterms:modified xsi:type="dcterms:W3CDTF">2023-05-30T00:40:16Z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B3CDE19FB96F40DFB765E00095497A57_13</vt:lpwstr>
  </property>
</Properties>
</file>