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240"/>
        <w:jc w:val="center"/>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凹印版辊加工承揽合同</w:t>
      </w:r>
    </w:p>
    <w:p>
      <w:pPr>
        <w:pStyle w:val="11"/>
        <w:spacing w:line="276" w:lineRule="auto"/>
        <w:ind w:firstLine="562" w:firstLineChars="200"/>
        <w:rPr>
          <w:rFonts w:hint="default" w:eastAsia="仿宋"/>
          <w:color w:val="000000" w:themeColor="text1"/>
          <w:sz w:val="28"/>
          <w:szCs w:val="28"/>
          <w:lang w:val="en-US" w:eastAsia="zh-CN"/>
          <w14:textFill>
            <w14:solidFill>
              <w14:schemeClr w14:val="tx1"/>
            </w14:solidFill>
          </w14:textFill>
        </w:rPr>
      </w:pPr>
      <w:r>
        <w:rPr>
          <w:rFonts w:hint="eastAsia"/>
          <w:b/>
          <w:bCs/>
          <w:color w:val="000000" w:themeColor="text1"/>
          <w:sz w:val="28"/>
          <w:szCs w:val="28"/>
          <w14:textFill>
            <w14:solidFill>
              <w14:schemeClr w14:val="tx1"/>
            </w14:solidFill>
          </w14:textFill>
        </w:rPr>
        <w:t>甲方（定作人）</w:t>
      </w:r>
      <w:r>
        <w:rPr>
          <w:rFonts w:hint="eastAsia"/>
          <w:color w:val="000000" w:themeColor="text1"/>
          <w:sz w:val="28"/>
          <w:szCs w:val="28"/>
          <w14:textFill>
            <w14:solidFill>
              <w14:schemeClr w14:val="tx1"/>
            </w14:solidFill>
          </w14:textFill>
        </w:rPr>
        <w:t>：</w:t>
      </w:r>
      <w:r>
        <w:rPr>
          <w:rFonts w:hint="eastAsia"/>
          <w:color w:val="000000" w:themeColor="text1"/>
          <w:sz w:val="28"/>
          <w:szCs w:val="28"/>
          <w:u w:val="single"/>
          <w:lang w:val="en-US" w:eastAsia="zh-CN"/>
          <w14:textFill>
            <w14:solidFill>
              <w14:schemeClr w14:val="tx1"/>
            </w14:solidFill>
          </w14:textFill>
        </w:rPr>
        <w:t>湖南怡永丰新材料科技有限公司</w:t>
      </w:r>
    </w:p>
    <w:p>
      <w:pPr>
        <w:pStyle w:val="11"/>
        <w:spacing w:line="276" w:lineRule="auto"/>
        <w:ind w:firstLine="562" w:firstLineChars="200"/>
        <w:rPr>
          <w:rFonts w:hint="default" w:eastAsia="仿宋"/>
          <w:color w:val="000000" w:themeColor="text1"/>
          <w:sz w:val="28"/>
          <w:szCs w:val="28"/>
          <w:lang w:val="en-US" w:eastAsia="zh-CN"/>
          <w14:textFill>
            <w14:solidFill>
              <w14:schemeClr w14:val="tx1"/>
            </w14:solidFill>
          </w14:textFill>
        </w:rPr>
      </w:pPr>
      <w:r>
        <w:rPr>
          <w:rFonts w:hint="eastAsia"/>
          <w:b/>
          <w:bCs/>
          <w:color w:val="000000" w:themeColor="text1"/>
          <w:sz w:val="28"/>
          <w:szCs w:val="28"/>
          <w14:textFill>
            <w14:solidFill>
              <w14:schemeClr w14:val="tx1"/>
            </w14:solidFill>
          </w14:textFill>
        </w:rPr>
        <w:t>乙方（承揽人）</w:t>
      </w:r>
      <w:r>
        <w:rPr>
          <w:rFonts w:hint="eastAsia"/>
          <w:color w:val="000000" w:themeColor="text1"/>
          <w:sz w:val="28"/>
          <w:szCs w:val="28"/>
          <w14:textFill>
            <w14:solidFill>
              <w14:schemeClr w14:val="tx1"/>
            </w14:solidFill>
          </w14:textFill>
        </w:rPr>
        <w:t>：</w:t>
      </w:r>
      <w:r>
        <w:rPr>
          <w:rFonts w:hint="eastAsia"/>
          <w:color w:val="000000" w:themeColor="text1"/>
          <w:sz w:val="28"/>
          <w:szCs w:val="28"/>
          <w:u w:val="single"/>
          <w:lang w:val="en-US" w:eastAsia="zh-CN"/>
          <w14:textFill>
            <w14:solidFill>
              <w14:schemeClr w14:val="tx1"/>
            </w14:solidFill>
          </w14:textFill>
        </w:rPr>
        <w:t>武汉东运制版有限公司</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依据《中华人民共和国民法典》及相关规定，甲乙双方本着平等、自愿的原则，在互惠互利、诚实守信的基础上仅就版辊制作事宜达成以下合同条款：</w:t>
      </w:r>
    </w:p>
    <w:p>
      <w:pPr>
        <w:pStyle w:val="11"/>
        <w:spacing w:line="276" w:lineRule="auto"/>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一、定制依据及确认</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（一）甲方向乙方提供制版所需一切资料依据（包括电子文档、电子委托书、样品、样稿、排版图等）。</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经过甲乙双方协商修定后，乙方将修定后的制版资料交给甲方确认。甲方确认后签字回复乙方，回复方式包含纸质签字件、电子签字件、各种软件中甲方对制版文件同意并确定制版的文字描述中的至少一种确认形式。</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（三）甲方向乙方提供的制版依</w:t>
      </w:r>
      <w:r>
        <w:rPr>
          <w:rFonts w:hint="eastAsia"/>
          <w:sz w:val="28"/>
          <w:szCs w:val="28"/>
        </w:rPr>
        <w:t>据应保证没有侵害第</w:t>
      </w:r>
      <w:r>
        <w:rPr>
          <w:rFonts w:hint="eastAsia"/>
          <w:color w:val="000000" w:themeColor="text1"/>
          <w:sz w:val="28"/>
          <w:szCs w:val="28"/>
          <w14:textFill>
            <w14:solidFill>
              <w14:schemeClr w14:val="tx1"/>
            </w14:solidFill>
          </w14:textFill>
        </w:rPr>
        <w:t>三方的合法权益。</w:t>
      </w:r>
    </w:p>
    <w:p>
      <w:pPr>
        <w:pStyle w:val="11"/>
        <w:spacing w:after="240" w:line="40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二、定制要求及价格</w:t>
      </w:r>
    </w:p>
    <w:tbl>
      <w:tblPr>
        <w:tblStyle w:val="6"/>
        <w:tblW w:w="5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10"/>
        <w:gridCol w:w="1894"/>
        <w:gridCol w:w="1748"/>
        <w:gridCol w:w="1308"/>
        <w:gridCol w:w="117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2" w:type="pct"/>
            <w:gridSpan w:val="2"/>
            <w:shd w:val="clear" w:color="auto" w:fill="auto"/>
            <w:vAlign w:val="center"/>
          </w:tcPr>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加工范围</w:t>
            </w:r>
          </w:p>
        </w:tc>
        <w:tc>
          <w:tcPr>
            <w:tcW w:w="3678" w:type="pct"/>
            <w:gridSpan w:val="5"/>
            <w:shd w:val="clear" w:color="auto" w:fill="auto"/>
            <w:vAlign w:val="center"/>
          </w:tcPr>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0" w:type="pct"/>
            <w:vMerge w:val="restart"/>
            <w:shd w:val="clear" w:color="auto" w:fill="auto"/>
            <w:vAlign w:val="center"/>
          </w:tcPr>
          <w:p>
            <w:pPr>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版长</w:t>
            </w:r>
          </w:p>
        </w:tc>
        <w:tc>
          <w:tcPr>
            <w:tcW w:w="662" w:type="pct"/>
            <w:vMerge w:val="restart"/>
            <w:shd w:val="clear" w:color="auto" w:fill="auto"/>
            <w:vAlign w:val="center"/>
          </w:tcPr>
          <w:p>
            <w:pPr>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周长</w:t>
            </w:r>
          </w:p>
        </w:tc>
        <w:tc>
          <w:tcPr>
            <w:tcW w:w="1840" w:type="pct"/>
            <w:gridSpan w:val="2"/>
            <w:shd w:val="clear" w:color="auto" w:fill="auto"/>
            <w:vAlign w:val="center"/>
          </w:tcPr>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新/改/重制</w:t>
            </w:r>
          </w:p>
        </w:tc>
        <w:tc>
          <w:tcPr>
            <w:tcW w:w="661" w:type="pct"/>
            <w:vMerge w:val="restart"/>
            <w:shd w:val="clear" w:color="auto" w:fill="auto"/>
            <w:vAlign w:val="center"/>
          </w:tcPr>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保底价</w:t>
            </w:r>
          </w:p>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（元/支）</w:t>
            </w:r>
          </w:p>
        </w:tc>
        <w:tc>
          <w:tcPr>
            <w:tcW w:w="591" w:type="pct"/>
            <w:vMerge w:val="restart"/>
            <w:shd w:val="clear" w:color="auto" w:fill="auto"/>
            <w:vAlign w:val="center"/>
          </w:tcPr>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退镀</w:t>
            </w:r>
          </w:p>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（元/支）</w:t>
            </w:r>
          </w:p>
        </w:tc>
        <w:tc>
          <w:tcPr>
            <w:tcW w:w="586" w:type="pct"/>
            <w:vMerge w:val="restart"/>
            <w:shd w:val="clear" w:color="auto" w:fill="auto"/>
            <w:vAlign w:val="center"/>
          </w:tcPr>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自带料</w:t>
            </w:r>
          </w:p>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0" w:type="pct"/>
            <w:vMerge w:val="continue"/>
            <w:shd w:val="clear" w:color="auto" w:fill="auto"/>
            <w:vAlign w:val="center"/>
          </w:tcPr>
          <w:p>
            <w:pPr>
              <w:widowControl/>
              <w:jc w:val="center"/>
              <w:rPr>
                <w:rFonts w:asciiTheme="minorEastAsia" w:hAnsiTheme="minorEastAsia" w:cstheme="minorEastAsia"/>
                <w:bCs/>
                <w:color w:val="auto"/>
                <w:kern w:val="0"/>
                <w:sz w:val="18"/>
                <w:szCs w:val="18"/>
              </w:rPr>
            </w:pPr>
          </w:p>
        </w:tc>
        <w:tc>
          <w:tcPr>
            <w:tcW w:w="662" w:type="pct"/>
            <w:vMerge w:val="continue"/>
            <w:shd w:val="clear" w:color="auto" w:fill="auto"/>
            <w:vAlign w:val="center"/>
          </w:tcPr>
          <w:p>
            <w:pPr>
              <w:widowControl/>
              <w:jc w:val="center"/>
              <w:rPr>
                <w:rFonts w:asciiTheme="minorEastAsia" w:hAnsiTheme="minorEastAsia" w:cstheme="minorEastAsia"/>
                <w:bCs/>
                <w:color w:val="auto"/>
                <w:kern w:val="0"/>
                <w:sz w:val="18"/>
                <w:szCs w:val="18"/>
              </w:rPr>
            </w:pPr>
          </w:p>
        </w:tc>
        <w:tc>
          <w:tcPr>
            <w:tcW w:w="957" w:type="pct"/>
            <w:shd w:val="clear" w:color="auto" w:fill="auto"/>
            <w:vAlign w:val="center"/>
          </w:tcPr>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电雕</w:t>
            </w:r>
          </w:p>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（单位：元/</w:t>
            </w:r>
            <w:r>
              <w:rPr>
                <w:rFonts w:hint="eastAsia" w:ascii="宋体" w:hAnsi="宋体" w:cs="宋体"/>
                <w:color w:val="auto"/>
                <w:sz w:val="18"/>
                <w:szCs w:val="18"/>
                <w:highlight w:val="none"/>
              </w:rPr>
              <w:t>cm²</w:t>
            </w:r>
            <w:r>
              <w:rPr>
                <w:rFonts w:hint="eastAsia" w:asciiTheme="minorEastAsia" w:hAnsiTheme="minorEastAsia" w:cstheme="minorEastAsia"/>
                <w:bCs/>
                <w:color w:val="auto"/>
                <w:kern w:val="0"/>
                <w:sz w:val="18"/>
                <w:szCs w:val="18"/>
              </w:rPr>
              <w:t>）</w:t>
            </w:r>
          </w:p>
        </w:tc>
        <w:tc>
          <w:tcPr>
            <w:tcW w:w="883" w:type="pct"/>
            <w:shd w:val="clear" w:color="auto" w:fill="auto"/>
            <w:vAlign w:val="center"/>
          </w:tcPr>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激光</w:t>
            </w:r>
          </w:p>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（单位：元/</w:t>
            </w:r>
            <w:r>
              <w:rPr>
                <w:rFonts w:hint="eastAsia" w:asciiTheme="minorEastAsia" w:hAnsiTheme="minorEastAsia" w:cstheme="minorEastAsia"/>
                <w:bCs/>
                <w:color w:val="auto"/>
                <w:kern w:val="0"/>
                <w:sz w:val="18"/>
                <w:szCs w:val="18"/>
                <w:u w:val="single"/>
                <w:lang w:val="en-US" w:eastAsia="zh-CN"/>
              </w:rPr>
              <w:t>支</w:t>
            </w:r>
            <w:r>
              <w:rPr>
                <w:rFonts w:hint="eastAsia" w:asciiTheme="minorEastAsia" w:hAnsiTheme="minorEastAsia" w:cstheme="minorEastAsia"/>
                <w:bCs/>
                <w:color w:val="auto"/>
                <w:kern w:val="0"/>
                <w:sz w:val="18"/>
                <w:szCs w:val="18"/>
              </w:rPr>
              <w:t>）</w:t>
            </w:r>
          </w:p>
        </w:tc>
        <w:tc>
          <w:tcPr>
            <w:tcW w:w="661" w:type="pct"/>
            <w:vMerge w:val="continue"/>
            <w:vAlign w:val="center"/>
          </w:tcPr>
          <w:p>
            <w:pPr>
              <w:widowControl/>
              <w:jc w:val="center"/>
              <w:rPr>
                <w:rFonts w:asciiTheme="minorEastAsia" w:hAnsiTheme="minorEastAsia" w:cstheme="minorEastAsia"/>
                <w:bCs/>
                <w:color w:val="auto"/>
                <w:kern w:val="0"/>
                <w:sz w:val="18"/>
                <w:szCs w:val="18"/>
              </w:rPr>
            </w:pPr>
          </w:p>
        </w:tc>
        <w:tc>
          <w:tcPr>
            <w:tcW w:w="591" w:type="pct"/>
            <w:vMerge w:val="continue"/>
            <w:vAlign w:val="center"/>
          </w:tcPr>
          <w:p>
            <w:pPr>
              <w:widowControl/>
              <w:jc w:val="center"/>
              <w:rPr>
                <w:rFonts w:asciiTheme="minorEastAsia" w:hAnsiTheme="minorEastAsia" w:cstheme="minorEastAsia"/>
                <w:bCs/>
                <w:color w:val="auto"/>
                <w:kern w:val="0"/>
                <w:sz w:val="18"/>
                <w:szCs w:val="18"/>
              </w:rPr>
            </w:pPr>
          </w:p>
        </w:tc>
        <w:tc>
          <w:tcPr>
            <w:tcW w:w="586" w:type="pct"/>
            <w:vMerge w:val="continue"/>
            <w:vAlign w:val="center"/>
          </w:tcPr>
          <w:p>
            <w:pPr>
              <w:widowControl/>
              <w:jc w:val="center"/>
              <w:rPr>
                <w:rFonts w:asciiTheme="minorEastAsia" w:hAnsiTheme="minorEastAsia" w:cstheme="minorEastAsia"/>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0" w:type="pct"/>
            <w:shd w:val="clear" w:color="auto" w:fill="auto"/>
            <w:vAlign w:val="center"/>
          </w:tcPr>
          <w:p>
            <w:pPr>
              <w:widowControl/>
              <w:jc w:val="center"/>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lang w:val="en-US" w:eastAsia="zh-CN"/>
              </w:rPr>
              <w:t>版长0-750</w:t>
            </w:r>
          </w:p>
        </w:tc>
        <w:tc>
          <w:tcPr>
            <w:tcW w:w="662" w:type="pct"/>
            <w:shd w:val="clear" w:color="auto" w:fill="auto"/>
            <w:vAlign w:val="center"/>
          </w:tcPr>
          <w:p>
            <w:pPr>
              <w:widowControl/>
              <w:jc w:val="center"/>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lang w:val="en-US" w:eastAsia="zh-CN"/>
              </w:rPr>
              <w:t>周长0-2000</w:t>
            </w:r>
          </w:p>
        </w:tc>
        <w:tc>
          <w:tcPr>
            <w:tcW w:w="957" w:type="pct"/>
            <w:shd w:val="clear" w:color="auto" w:fill="auto"/>
            <w:vAlign w:val="center"/>
          </w:tcPr>
          <w:p>
            <w:pPr>
              <w:widowControl/>
              <w:jc w:val="center"/>
              <w:rPr>
                <w:rFonts w:asciiTheme="minorEastAsia" w:hAnsiTheme="minorEastAsia" w:cstheme="minorEastAsia"/>
                <w:bCs/>
                <w:color w:val="auto"/>
                <w:kern w:val="0"/>
                <w:sz w:val="18"/>
                <w:szCs w:val="18"/>
              </w:rPr>
            </w:pPr>
          </w:p>
        </w:tc>
        <w:tc>
          <w:tcPr>
            <w:tcW w:w="883" w:type="pct"/>
            <w:shd w:val="clear" w:color="auto" w:fill="auto"/>
            <w:vAlign w:val="center"/>
          </w:tcPr>
          <w:p>
            <w:pPr>
              <w:widowControl/>
              <w:jc w:val="center"/>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lang w:val="en-US" w:eastAsia="zh-CN"/>
              </w:rPr>
              <w:t>电雕价格基础上加收1000元/支</w:t>
            </w:r>
          </w:p>
        </w:tc>
        <w:tc>
          <w:tcPr>
            <w:tcW w:w="661" w:type="pct"/>
            <w:shd w:val="clear" w:color="auto" w:fill="auto"/>
            <w:vAlign w:val="center"/>
          </w:tcPr>
          <w:p>
            <w:pPr>
              <w:widowControl/>
              <w:jc w:val="center"/>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lang w:val="en-US" w:eastAsia="zh-CN"/>
              </w:rPr>
              <w:t>380</w:t>
            </w:r>
          </w:p>
        </w:tc>
        <w:tc>
          <w:tcPr>
            <w:tcW w:w="591" w:type="pct"/>
            <w:shd w:val="clear" w:color="auto" w:fill="auto"/>
            <w:vAlign w:val="center"/>
          </w:tcPr>
          <w:p>
            <w:pPr>
              <w:widowControl/>
              <w:jc w:val="center"/>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lang w:val="en-US" w:eastAsia="zh-CN"/>
              </w:rPr>
              <w:t>300</w:t>
            </w:r>
          </w:p>
        </w:tc>
        <w:tc>
          <w:tcPr>
            <w:tcW w:w="586" w:type="pct"/>
            <w:shd w:val="clear" w:color="auto" w:fill="auto"/>
            <w:vAlign w:val="center"/>
          </w:tcPr>
          <w:p>
            <w:pPr>
              <w:widowControl/>
              <w:jc w:val="center"/>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0" w:type="pct"/>
            <w:shd w:val="clear" w:color="auto" w:fill="auto"/>
            <w:vAlign w:val="center"/>
          </w:tcPr>
          <w:p>
            <w:pPr>
              <w:widowControl/>
              <w:jc w:val="center"/>
              <w:rPr>
                <w:rFonts w:hint="default" w:asciiTheme="minorEastAsia" w:hAnsiTheme="minorEastAsia" w:cstheme="minorEastAsia"/>
                <w:bCs/>
                <w:color w:val="auto"/>
                <w:kern w:val="0"/>
                <w:sz w:val="18"/>
                <w:szCs w:val="18"/>
                <w:lang w:val="en-US"/>
              </w:rPr>
            </w:pPr>
            <w:r>
              <w:rPr>
                <w:rFonts w:hint="eastAsia" w:asciiTheme="minorEastAsia" w:hAnsiTheme="minorEastAsia" w:cstheme="minorEastAsia"/>
                <w:bCs/>
                <w:color w:val="auto"/>
                <w:kern w:val="0"/>
                <w:sz w:val="18"/>
                <w:szCs w:val="18"/>
                <w:lang w:val="en-US" w:eastAsia="zh-CN"/>
              </w:rPr>
              <w:t>版长751-1000</w:t>
            </w:r>
          </w:p>
        </w:tc>
        <w:tc>
          <w:tcPr>
            <w:tcW w:w="662" w:type="pct"/>
            <w:shd w:val="clear" w:color="auto" w:fill="auto"/>
            <w:vAlign w:val="center"/>
          </w:tcPr>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lang w:val="en-US" w:eastAsia="zh-CN"/>
              </w:rPr>
              <w:t>周长0-2000</w:t>
            </w:r>
          </w:p>
        </w:tc>
        <w:tc>
          <w:tcPr>
            <w:tcW w:w="957" w:type="pct"/>
            <w:shd w:val="clear" w:color="auto" w:fill="auto"/>
            <w:vAlign w:val="center"/>
          </w:tcPr>
          <w:p>
            <w:pPr>
              <w:widowControl/>
              <w:jc w:val="center"/>
              <w:rPr>
                <w:rFonts w:asciiTheme="minorEastAsia" w:hAnsiTheme="minorEastAsia" w:cstheme="minorEastAsia"/>
                <w:bCs/>
                <w:color w:val="auto"/>
                <w:kern w:val="0"/>
                <w:sz w:val="18"/>
                <w:szCs w:val="18"/>
              </w:rPr>
            </w:pPr>
          </w:p>
        </w:tc>
        <w:tc>
          <w:tcPr>
            <w:tcW w:w="883" w:type="pct"/>
            <w:shd w:val="clear" w:color="auto" w:fill="auto"/>
            <w:vAlign w:val="center"/>
          </w:tcPr>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lang w:val="en-US" w:eastAsia="zh-CN"/>
              </w:rPr>
              <w:t>电雕价格基础上加收1500元/支</w:t>
            </w:r>
          </w:p>
        </w:tc>
        <w:tc>
          <w:tcPr>
            <w:tcW w:w="661" w:type="pct"/>
            <w:shd w:val="clear" w:color="auto" w:fill="auto"/>
            <w:vAlign w:val="center"/>
          </w:tcPr>
          <w:p>
            <w:pPr>
              <w:widowControl/>
              <w:jc w:val="center"/>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lang w:val="en-US" w:eastAsia="zh-CN"/>
              </w:rPr>
              <w:t>380</w:t>
            </w:r>
          </w:p>
        </w:tc>
        <w:tc>
          <w:tcPr>
            <w:tcW w:w="591" w:type="pct"/>
            <w:shd w:val="clear" w:color="auto" w:fill="auto"/>
            <w:vAlign w:val="center"/>
          </w:tcPr>
          <w:p>
            <w:pPr>
              <w:widowControl/>
              <w:jc w:val="center"/>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lang w:val="en-US" w:eastAsia="zh-CN"/>
              </w:rPr>
              <w:t>300</w:t>
            </w:r>
          </w:p>
        </w:tc>
        <w:tc>
          <w:tcPr>
            <w:tcW w:w="586" w:type="pct"/>
            <w:shd w:val="clear" w:color="auto" w:fill="auto"/>
            <w:vAlign w:val="center"/>
          </w:tcPr>
          <w:p>
            <w:pPr>
              <w:widowControl/>
              <w:jc w:val="center"/>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0" w:type="pct"/>
            <w:shd w:val="clear" w:color="auto" w:fill="auto"/>
            <w:vAlign w:val="center"/>
          </w:tcPr>
          <w:p>
            <w:pPr>
              <w:widowControl/>
              <w:jc w:val="center"/>
              <w:rPr>
                <w:rFonts w:hint="default" w:asciiTheme="minorEastAsia" w:hAnsiTheme="minorEastAsia" w:cstheme="minorEastAsia"/>
                <w:bCs/>
                <w:color w:val="auto"/>
                <w:kern w:val="0"/>
                <w:sz w:val="18"/>
                <w:szCs w:val="18"/>
                <w:lang w:val="en-US"/>
              </w:rPr>
            </w:pPr>
            <w:r>
              <w:rPr>
                <w:rFonts w:hint="eastAsia" w:asciiTheme="minorEastAsia" w:hAnsiTheme="minorEastAsia" w:cstheme="minorEastAsia"/>
                <w:bCs/>
                <w:color w:val="auto"/>
                <w:kern w:val="0"/>
                <w:sz w:val="18"/>
                <w:szCs w:val="18"/>
                <w:lang w:val="en-US" w:eastAsia="zh-CN"/>
              </w:rPr>
              <w:t>周长1001-1350</w:t>
            </w:r>
          </w:p>
        </w:tc>
        <w:tc>
          <w:tcPr>
            <w:tcW w:w="662" w:type="pct"/>
            <w:shd w:val="clear" w:color="auto" w:fill="auto"/>
            <w:vAlign w:val="center"/>
          </w:tcPr>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lang w:val="en-US" w:eastAsia="zh-CN"/>
              </w:rPr>
              <w:t>周长0-2000</w:t>
            </w:r>
          </w:p>
        </w:tc>
        <w:tc>
          <w:tcPr>
            <w:tcW w:w="957" w:type="pct"/>
            <w:shd w:val="clear" w:color="auto" w:fill="auto"/>
            <w:vAlign w:val="center"/>
          </w:tcPr>
          <w:p>
            <w:pPr>
              <w:widowControl/>
              <w:jc w:val="center"/>
              <w:rPr>
                <w:rFonts w:asciiTheme="minorEastAsia" w:hAnsiTheme="minorEastAsia" w:cstheme="minorEastAsia"/>
                <w:bCs/>
                <w:color w:val="auto"/>
                <w:kern w:val="0"/>
                <w:sz w:val="18"/>
                <w:szCs w:val="18"/>
              </w:rPr>
            </w:pPr>
          </w:p>
        </w:tc>
        <w:tc>
          <w:tcPr>
            <w:tcW w:w="883" w:type="pct"/>
            <w:shd w:val="clear" w:color="auto" w:fill="auto"/>
            <w:vAlign w:val="center"/>
          </w:tcPr>
          <w:p>
            <w:pPr>
              <w:widowControl/>
              <w:jc w:val="center"/>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lang w:val="en-US" w:eastAsia="zh-CN"/>
              </w:rPr>
              <w:t>电雕价格基础上加收2000元/支</w:t>
            </w:r>
          </w:p>
        </w:tc>
        <w:tc>
          <w:tcPr>
            <w:tcW w:w="661" w:type="pct"/>
            <w:shd w:val="clear" w:color="auto" w:fill="auto"/>
            <w:vAlign w:val="center"/>
          </w:tcPr>
          <w:p>
            <w:pPr>
              <w:widowControl/>
              <w:jc w:val="center"/>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lang w:val="en-US" w:eastAsia="zh-CN"/>
              </w:rPr>
              <w:t>380</w:t>
            </w:r>
          </w:p>
        </w:tc>
        <w:tc>
          <w:tcPr>
            <w:tcW w:w="591" w:type="pct"/>
            <w:shd w:val="clear" w:color="auto" w:fill="auto"/>
            <w:vAlign w:val="center"/>
          </w:tcPr>
          <w:p>
            <w:pPr>
              <w:widowControl/>
              <w:jc w:val="center"/>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lang w:val="en-US" w:eastAsia="zh-CN"/>
              </w:rPr>
              <w:t>300</w:t>
            </w:r>
          </w:p>
        </w:tc>
        <w:tc>
          <w:tcPr>
            <w:tcW w:w="586" w:type="pct"/>
            <w:shd w:val="clear" w:color="auto" w:fill="auto"/>
            <w:vAlign w:val="center"/>
          </w:tcPr>
          <w:p>
            <w:pPr>
              <w:widowControl/>
              <w:jc w:val="center"/>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0"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662"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957"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883"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661"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591"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586" w:type="pct"/>
            <w:shd w:val="clear" w:color="auto" w:fill="auto"/>
            <w:vAlign w:val="center"/>
          </w:tcPr>
          <w:p>
            <w:pPr>
              <w:widowControl/>
              <w:jc w:val="center"/>
              <w:rPr>
                <w:rFonts w:asciiTheme="minorEastAsia" w:hAnsiTheme="minorEastAsia" w:cstheme="minorEastAsia"/>
                <w:bCs/>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0"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662"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957"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883"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661"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591"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586" w:type="pct"/>
            <w:shd w:val="clear" w:color="auto" w:fill="auto"/>
            <w:vAlign w:val="center"/>
          </w:tcPr>
          <w:p>
            <w:pPr>
              <w:widowControl/>
              <w:jc w:val="center"/>
              <w:rPr>
                <w:rFonts w:asciiTheme="minorEastAsia" w:hAnsiTheme="minorEastAsia" w:cstheme="minorEastAsia"/>
                <w:bCs/>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0"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662"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957"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883"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661"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591" w:type="pct"/>
            <w:shd w:val="clear" w:color="auto" w:fill="auto"/>
            <w:vAlign w:val="center"/>
          </w:tcPr>
          <w:p>
            <w:pPr>
              <w:widowControl/>
              <w:jc w:val="center"/>
              <w:rPr>
                <w:rFonts w:asciiTheme="minorEastAsia" w:hAnsiTheme="minorEastAsia" w:cstheme="minorEastAsia"/>
                <w:bCs/>
                <w:color w:val="FF0000"/>
                <w:kern w:val="0"/>
                <w:sz w:val="18"/>
                <w:szCs w:val="18"/>
              </w:rPr>
            </w:pPr>
          </w:p>
        </w:tc>
        <w:tc>
          <w:tcPr>
            <w:tcW w:w="586" w:type="pct"/>
            <w:shd w:val="clear" w:color="auto" w:fill="auto"/>
            <w:vAlign w:val="center"/>
          </w:tcPr>
          <w:p>
            <w:pPr>
              <w:widowControl/>
              <w:jc w:val="center"/>
              <w:rPr>
                <w:rFonts w:asciiTheme="minorEastAsia" w:hAnsiTheme="minorEastAsia" w:cstheme="minorEastAsia"/>
                <w:bCs/>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5000" w:type="pct"/>
            <w:gridSpan w:val="7"/>
            <w:shd w:val="clear" w:color="auto" w:fill="auto"/>
            <w:vAlign w:val="center"/>
          </w:tcPr>
          <w:p>
            <w:pPr>
              <w:widowControl/>
              <w:jc w:val="left"/>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备注：</w:t>
            </w:r>
          </w:p>
          <w:p>
            <w:pPr>
              <w:widowControl/>
              <w:jc w:val="left"/>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rPr>
              <w:t>1、追样活</w:t>
            </w:r>
            <w:r>
              <w:rPr>
                <w:rFonts w:hint="eastAsia" w:asciiTheme="minorEastAsia" w:hAnsiTheme="minorEastAsia" w:cstheme="minorEastAsia"/>
                <w:bCs/>
                <w:color w:val="auto"/>
                <w:kern w:val="0"/>
                <w:sz w:val="18"/>
                <w:szCs w:val="18"/>
                <w:lang w:val="en-US" w:eastAsia="zh-CN"/>
              </w:rPr>
              <w:t>根据定单难易程加收费用另行协商</w:t>
            </w:r>
          </w:p>
          <w:p>
            <w:pPr>
              <w:widowControl/>
              <w:jc w:val="left"/>
              <w:rPr>
                <w:rFonts w:hint="default" w:asciiTheme="minorEastAsia" w:hAnsiTheme="minorEastAsia" w:eastAsiaTheme="minorEastAsia" w:cstheme="minorEastAsia"/>
                <w:bCs/>
                <w:color w:val="auto"/>
                <w:kern w:val="0"/>
                <w:sz w:val="18"/>
                <w:szCs w:val="18"/>
                <w:lang w:val="en-US" w:eastAsia="zh-CN"/>
              </w:rPr>
            </w:pPr>
            <w:r>
              <w:rPr>
                <w:rFonts w:hint="eastAsia" w:asciiTheme="minorEastAsia" w:hAnsiTheme="minorEastAsia" w:cstheme="minorEastAsia"/>
                <w:bCs/>
                <w:color w:val="auto"/>
                <w:kern w:val="0"/>
                <w:sz w:val="18"/>
                <w:szCs w:val="18"/>
              </w:rPr>
              <w:t>2、</w:t>
            </w:r>
            <w:r>
              <w:rPr>
                <w:rFonts w:hint="eastAsia" w:asciiTheme="minorEastAsia" w:hAnsiTheme="minorEastAsia" w:cstheme="minorEastAsia"/>
                <w:bCs/>
                <w:color w:val="auto"/>
                <w:kern w:val="0"/>
                <w:sz w:val="18"/>
                <w:szCs w:val="18"/>
                <w:lang w:val="en-US" w:eastAsia="zh-CN"/>
              </w:rPr>
              <w:t>多品种根据定单难易程加收费用另行协商</w:t>
            </w:r>
          </w:p>
          <w:p>
            <w:pPr>
              <w:widowControl/>
              <w:jc w:val="left"/>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3、防伪版</w:t>
            </w:r>
            <w:r>
              <w:rPr>
                <w:rFonts w:hint="eastAsia" w:asciiTheme="minorEastAsia" w:hAnsiTheme="minorEastAsia" w:cstheme="minorEastAsia"/>
                <w:bCs/>
                <w:color w:val="auto"/>
                <w:kern w:val="0"/>
                <w:sz w:val="18"/>
                <w:szCs w:val="18"/>
                <w:lang w:val="en-US" w:eastAsia="zh-CN"/>
              </w:rPr>
              <w:t>根据定单难易程加收费用另行协商</w:t>
            </w:r>
          </w:p>
          <w:p>
            <w:pPr>
              <w:widowControl/>
              <w:jc w:val="left"/>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4、以上单价均为增值税含税价。</w:t>
            </w:r>
          </w:p>
          <w:p>
            <w:pPr>
              <w:widowControl/>
              <w:jc w:val="left"/>
              <w:rPr>
                <w:rFonts w:asciiTheme="minorEastAsia" w:hAnsiTheme="minorEastAsia" w:cstheme="minorEastAsia"/>
                <w:bCs/>
                <w:color w:val="auto"/>
                <w:kern w:val="0"/>
                <w:sz w:val="18"/>
                <w:szCs w:val="18"/>
              </w:rPr>
            </w:pPr>
            <w:r>
              <w:rPr>
                <w:rFonts w:hint="eastAsia" w:asciiTheme="minorEastAsia" w:hAnsiTheme="minorEastAsia" w:cstheme="minorEastAsia"/>
                <w:bCs/>
                <w:color w:val="auto"/>
                <w:kern w:val="0"/>
                <w:sz w:val="18"/>
                <w:szCs w:val="18"/>
              </w:rPr>
              <w:t>5、价格浮动条款：如制版主要原材料（钢材、铜、铬）市场价格浮动大于10%，甲乙双方重新签订合同。</w:t>
            </w:r>
          </w:p>
          <w:p>
            <w:pPr>
              <w:widowControl/>
              <w:jc w:val="left"/>
              <w:rPr>
                <w:rFonts w:asciiTheme="minorEastAsia" w:hAnsiTheme="minorEastAsia" w:cstheme="minorEastAsia"/>
                <w:bCs/>
                <w:color w:val="FF0000"/>
                <w:kern w:val="0"/>
                <w:sz w:val="18"/>
                <w:szCs w:val="18"/>
              </w:rPr>
            </w:pPr>
            <w:r>
              <w:rPr>
                <w:rFonts w:hint="eastAsia" w:asciiTheme="minorEastAsia" w:hAnsiTheme="minorEastAsia" w:cstheme="minorEastAsia"/>
                <w:bCs/>
                <w:color w:val="auto"/>
                <w:kern w:val="0"/>
                <w:sz w:val="18"/>
                <w:szCs w:val="18"/>
              </w:rPr>
              <w:t>6、堵孔加工要求：堵孔7</w:t>
            </w:r>
            <w:r>
              <w:rPr>
                <w:rFonts w:asciiTheme="minorEastAsia" w:hAnsiTheme="minorEastAsia" w:cstheme="minorEastAsia"/>
                <w:bCs/>
                <w:color w:val="auto"/>
                <w:kern w:val="0"/>
                <w:sz w:val="18"/>
                <w:szCs w:val="18"/>
              </w:rPr>
              <w:t>0</w:t>
            </w:r>
            <w:r>
              <w:rPr>
                <w:rFonts w:hint="eastAsia" w:asciiTheme="minorEastAsia" w:hAnsiTheme="minorEastAsia" w:cstheme="minorEastAsia"/>
                <w:bCs/>
                <w:color w:val="auto"/>
                <w:kern w:val="0"/>
                <w:sz w:val="18"/>
                <w:szCs w:val="18"/>
              </w:rPr>
              <w:t>m</w:t>
            </w:r>
            <w:r>
              <w:rPr>
                <w:rFonts w:asciiTheme="minorEastAsia" w:hAnsiTheme="minorEastAsia" w:cstheme="minorEastAsia"/>
                <w:bCs/>
                <w:color w:val="auto"/>
                <w:kern w:val="0"/>
                <w:sz w:val="18"/>
                <w:szCs w:val="18"/>
              </w:rPr>
              <w:t>m</w:t>
            </w:r>
            <w:r>
              <w:rPr>
                <w:rFonts w:hint="eastAsia" w:asciiTheme="minorEastAsia" w:hAnsiTheme="minorEastAsia" w:cstheme="minorEastAsia"/>
                <w:bCs/>
                <w:color w:val="auto"/>
                <w:kern w:val="0"/>
                <w:sz w:val="18"/>
                <w:szCs w:val="18"/>
              </w:rPr>
              <w:t>的版辊直径≥</w:t>
            </w:r>
            <w:r>
              <w:rPr>
                <w:rFonts w:asciiTheme="minorEastAsia" w:hAnsiTheme="minorEastAsia" w:cstheme="minorEastAsia"/>
                <w:bCs/>
                <w:color w:val="auto"/>
                <w:kern w:val="0"/>
                <w:sz w:val="18"/>
                <w:szCs w:val="18"/>
              </w:rPr>
              <w:t>11</w:t>
            </w:r>
            <w:r>
              <w:rPr>
                <w:rFonts w:hint="eastAsia" w:asciiTheme="minorEastAsia" w:hAnsiTheme="minorEastAsia" w:cstheme="minorEastAsia"/>
                <w:bCs/>
                <w:color w:val="auto"/>
                <w:kern w:val="0"/>
                <w:sz w:val="18"/>
                <w:szCs w:val="18"/>
              </w:rPr>
              <w:t>0mm，堵孔</w:t>
            </w:r>
            <w:r>
              <w:rPr>
                <w:rFonts w:asciiTheme="minorEastAsia" w:hAnsiTheme="minorEastAsia" w:cstheme="minorEastAsia"/>
                <w:bCs/>
                <w:color w:val="auto"/>
                <w:kern w:val="0"/>
                <w:sz w:val="18"/>
                <w:szCs w:val="18"/>
              </w:rPr>
              <w:t>100</w:t>
            </w:r>
            <w:r>
              <w:rPr>
                <w:rFonts w:hint="eastAsia" w:asciiTheme="minorEastAsia" w:hAnsiTheme="minorEastAsia" w:cstheme="minorEastAsia"/>
                <w:bCs/>
                <w:color w:val="auto"/>
                <w:kern w:val="0"/>
                <w:sz w:val="18"/>
                <w:szCs w:val="18"/>
              </w:rPr>
              <w:t>m</w:t>
            </w:r>
            <w:r>
              <w:rPr>
                <w:rFonts w:asciiTheme="minorEastAsia" w:hAnsiTheme="minorEastAsia" w:cstheme="minorEastAsia"/>
                <w:bCs/>
                <w:color w:val="auto"/>
                <w:kern w:val="0"/>
                <w:sz w:val="18"/>
                <w:szCs w:val="18"/>
              </w:rPr>
              <w:t>m</w:t>
            </w:r>
            <w:r>
              <w:rPr>
                <w:rFonts w:hint="eastAsia" w:asciiTheme="minorEastAsia" w:hAnsiTheme="minorEastAsia" w:cstheme="minorEastAsia"/>
                <w:bCs/>
                <w:color w:val="auto"/>
                <w:kern w:val="0"/>
                <w:sz w:val="18"/>
                <w:szCs w:val="18"/>
              </w:rPr>
              <w:t>的版辊直径≥</w:t>
            </w:r>
            <w:r>
              <w:rPr>
                <w:rFonts w:asciiTheme="minorEastAsia" w:hAnsiTheme="minorEastAsia" w:cstheme="minorEastAsia"/>
                <w:bCs/>
                <w:color w:val="auto"/>
                <w:kern w:val="0"/>
                <w:sz w:val="18"/>
                <w:szCs w:val="18"/>
              </w:rPr>
              <w:t>14</w:t>
            </w:r>
            <w:r>
              <w:rPr>
                <w:rFonts w:hint="eastAsia" w:asciiTheme="minorEastAsia" w:hAnsiTheme="minorEastAsia" w:cstheme="minorEastAsia"/>
                <w:bCs/>
                <w:color w:val="auto"/>
                <w:kern w:val="0"/>
                <w:sz w:val="18"/>
                <w:szCs w:val="18"/>
              </w:rPr>
              <w:t>0mm，特殊规格加工价格需加价另议。</w:t>
            </w:r>
          </w:p>
        </w:tc>
      </w:tr>
    </w:tbl>
    <w:p>
      <w:pPr>
        <w:pStyle w:val="11"/>
        <w:spacing w:before="240" w:line="276" w:lineRule="auto"/>
        <w:ind w:firstLine="560" w:firstLineChars="200"/>
        <w:rPr>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三、加工制作及交货期限</w:t>
      </w:r>
    </w:p>
    <w:p>
      <w:pPr>
        <w:pStyle w:val="11"/>
        <w:spacing w:line="276" w:lineRule="auto"/>
        <w:ind w:firstLine="560" w:firstLineChars="200"/>
        <w:rPr>
          <w:sz w:val="28"/>
          <w:szCs w:val="28"/>
        </w:rPr>
      </w:pPr>
      <w:r>
        <w:rPr>
          <w:rFonts w:hint="eastAsia"/>
          <w:sz w:val="28"/>
          <w:szCs w:val="28"/>
        </w:rPr>
        <w:t>（一）乙方依照甲方确认的制版依据资料进行加工制作，并接受甲方监督检验。</w:t>
      </w:r>
    </w:p>
    <w:p>
      <w:pPr>
        <w:pStyle w:val="11"/>
        <w:spacing w:line="276" w:lineRule="auto"/>
        <w:ind w:firstLine="560" w:firstLineChars="200"/>
        <w:rPr>
          <w:color w:val="auto"/>
          <w:sz w:val="28"/>
          <w:szCs w:val="28"/>
        </w:rPr>
      </w:pPr>
      <w:r>
        <w:rPr>
          <w:rFonts w:hint="eastAsia"/>
          <w:sz w:val="28"/>
          <w:szCs w:val="28"/>
        </w:rPr>
        <w:t>（二）乙方加工制作完成后，应当在规定的交货期限内向甲方交付工作成果。通常在制版依据资料齐全的情况下，乙方应当按以下约定</w:t>
      </w:r>
      <w:r>
        <w:rPr>
          <w:rFonts w:hint="eastAsia"/>
          <w:color w:val="auto"/>
          <w:sz w:val="28"/>
          <w:szCs w:val="28"/>
        </w:rPr>
        <w:t>期限交货：</w:t>
      </w:r>
    </w:p>
    <w:p>
      <w:pPr>
        <w:pStyle w:val="11"/>
        <w:spacing w:line="360" w:lineRule="auto"/>
        <w:ind w:firstLine="840" w:firstLineChars="300"/>
        <w:rPr>
          <w:color w:val="auto"/>
          <w:sz w:val="28"/>
          <w:szCs w:val="28"/>
        </w:rPr>
      </w:pPr>
      <w:r>
        <w:rPr>
          <w:rFonts w:hint="eastAsia"/>
          <w:color w:val="auto"/>
          <w:sz w:val="28"/>
          <w:szCs w:val="28"/>
        </w:rPr>
        <w:t>1、新制版/改制版：</w:t>
      </w:r>
      <w:r>
        <w:rPr>
          <w:rFonts w:hint="eastAsia"/>
          <w:color w:val="auto"/>
          <w:sz w:val="28"/>
          <w:szCs w:val="28"/>
          <w:u w:val="single"/>
          <w:lang w:val="en-US" w:eastAsia="zh-CN"/>
        </w:rPr>
        <w:t>3-4</w:t>
      </w:r>
      <w:r>
        <w:rPr>
          <w:rFonts w:hint="eastAsia"/>
          <w:color w:val="auto"/>
          <w:sz w:val="28"/>
          <w:szCs w:val="28"/>
        </w:rPr>
        <w:t>天内交付产品（从乙方收到甲方制版资料签字确认日期算起）。</w:t>
      </w:r>
    </w:p>
    <w:p>
      <w:pPr>
        <w:pStyle w:val="11"/>
        <w:spacing w:line="360" w:lineRule="auto"/>
        <w:ind w:firstLine="840" w:firstLineChars="300"/>
        <w:rPr>
          <w:color w:val="auto"/>
          <w:sz w:val="28"/>
          <w:szCs w:val="28"/>
        </w:rPr>
      </w:pPr>
      <w:r>
        <w:rPr>
          <w:rFonts w:hint="eastAsia"/>
          <w:color w:val="auto"/>
          <w:sz w:val="28"/>
          <w:szCs w:val="28"/>
        </w:rPr>
        <w:t>2、重制版（如备版等）：</w:t>
      </w:r>
      <w:r>
        <w:rPr>
          <w:rFonts w:hint="eastAsia"/>
          <w:color w:val="auto"/>
          <w:sz w:val="28"/>
          <w:szCs w:val="28"/>
          <w:u w:val="single"/>
          <w:lang w:val="en-US" w:eastAsia="zh-CN"/>
        </w:rPr>
        <w:t>2-3</w:t>
      </w:r>
      <w:r>
        <w:rPr>
          <w:rFonts w:hint="eastAsia"/>
          <w:color w:val="auto"/>
          <w:sz w:val="28"/>
          <w:szCs w:val="28"/>
        </w:rPr>
        <w:t>天内交付产品（从乙方收到甲方下单日期算起）。</w:t>
      </w:r>
    </w:p>
    <w:p>
      <w:pPr>
        <w:pStyle w:val="11"/>
        <w:spacing w:line="360" w:lineRule="auto"/>
        <w:ind w:firstLine="840" w:firstLineChars="300"/>
        <w:rPr>
          <w:color w:val="auto"/>
          <w:sz w:val="28"/>
          <w:szCs w:val="28"/>
        </w:rPr>
      </w:pPr>
      <w:r>
        <w:rPr>
          <w:rFonts w:hint="eastAsia"/>
          <w:color w:val="auto"/>
          <w:sz w:val="28"/>
          <w:szCs w:val="28"/>
        </w:rPr>
        <w:t>3、退镀版：</w:t>
      </w:r>
      <w:r>
        <w:rPr>
          <w:rFonts w:hint="eastAsia"/>
          <w:color w:val="auto"/>
          <w:sz w:val="28"/>
          <w:szCs w:val="28"/>
          <w:u w:val="single"/>
          <w:lang w:val="en-US" w:eastAsia="zh-CN"/>
        </w:rPr>
        <w:t>2-3</w:t>
      </w:r>
      <w:r>
        <w:rPr>
          <w:rFonts w:hint="eastAsia"/>
          <w:color w:val="auto"/>
          <w:sz w:val="28"/>
          <w:szCs w:val="28"/>
        </w:rPr>
        <w:t>天内交付产品（甲方认可乙方找第三方做退镀处理，费用由乙方承担；交期从乙方收到甲方下单日期算起）。</w:t>
      </w:r>
    </w:p>
    <w:p>
      <w:pPr>
        <w:pStyle w:val="11"/>
        <w:spacing w:line="360" w:lineRule="auto"/>
        <w:ind w:firstLine="840" w:firstLineChars="300"/>
        <w:rPr>
          <w:color w:val="auto"/>
          <w:sz w:val="28"/>
          <w:szCs w:val="28"/>
        </w:rPr>
      </w:pPr>
      <w:r>
        <w:rPr>
          <w:rFonts w:hint="eastAsia"/>
          <w:color w:val="auto"/>
          <w:sz w:val="28"/>
          <w:szCs w:val="28"/>
        </w:rPr>
        <w:t>4、特急版交货期由双方协商确定。</w:t>
      </w:r>
    </w:p>
    <w:p>
      <w:pPr>
        <w:pStyle w:val="11"/>
        <w:spacing w:line="276" w:lineRule="auto"/>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四、版辊交付及验收</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（一）乙方将版辊制作完成后，通常采取直接交付（含甲方自提货）或由乙方委托第三方货运交付。</w:t>
      </w:r>
    </w:p>
    <w:p>
      <w:pPr>
        <w:pStyle w:val="11"/>
        <w:spacing w:line="276" w:lineRule="auto"/>
        <w:ind w:firstLine="840" w:firstLineChars="3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甲方在乙方的送货回执单上签收（采用第三方快递平台配送的，以快递平台提供的签收日期为准；乙方直接送货的，以回执单日期为准，甲方不能提供回执单的，以乙方发的代收信息日期为准；甲方自提货物的，以甲方自提货物货运单日期为准）。</w:t>
      </w:r>
    </w:p>
    <w:p>
      <w:pPr>
        <w:spacing w:line="300" w:lineRule="auto"/>
        <w:ind w:firstLine="840" w:firstLineChars="30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2、甲方收到版辊后要在三个工作日内依照双方确认的制版依据进行验收</w:t>
      </w:r>
      <w:r>
        <w:rPr>
          <w:rFonts w:hint="eastAsia" w:ascii="仿宋" w:hAnsi="仿宋" w:eastAsia="仿宋" w:cs="仿宋"/>
          <w:kern w:val="0"/>
          <w:sz w:val="28"/>
          <w:szCs w:val="28"/>
        </w:rPr>
        <w:t>。如甲方验出版辊存在不符合质量要求的，乙方应在</w:t>
      </w:r>
      <w:r>
        <w:rPr>
          <w:rFonts w:hint="eastAsia" w:ascii="仿宋" w:hAnsi="仿宋" w:eastAsia="仿宋" w:cs="仿宋"/>
          <w:kern w:val="0"/>
          <w:sz w:val="28"/>
          <w:szCs w:val="28"/>
          <w:u w:val="single"/>
          <w:lang w:val="en-US" w:eastAsia="zh-CN"/>
        </w:rPr>
        <w:t>3</w:t>
      </w:r>
      <w:r>
        <w:rPr>
          <w:rFonts w:hint="eastAsia" w:ascii="仿宋" w:hAnsi="仿宋" w:eastAsia="仿宋" w:cs="仿宋"/>
          <w:kern w:val="0"/>
          <w:sz w:val="28"/>
          <w:szCs w:val="28"/>
        </w:rPr>
        <w:t>个工作日内负责该产品的免费修理或重作。如甲方通过上机试印的方式进行验收，所产生的费用与乙方无关。</w:t>
      </w:r>
    </w:p>
    <w:p>
      <w:pPr>
        <w:spacing w:line="300" w:lineRule="auto"/>
        <w:ind w:firstLine="840" w:firstLineChars="300"/>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、如果甲方对印刷颜色还原有特别要求，则应在版面增加颜色控制条。对于在未增加颜色控制条的情况时，乙方不承担颜色还原验收的责任，均视为合格。</w:t>
      </w:r>
    </w:p>
    <w:p>
      <w:pPr>
        <w:pStyle w:val="11"/>
        <w:spacing w:line="276" w:lineRule="auto"/>
        <w:ind w:firstLine="280" w:firstLineChars="100"/>
        <w:jc w:val="left"/>
        <w:rPr>
          <w:color w:val="000000" w:themeColor="text1"/>
          <w:sz w:val="28"/>
          <w:szCs w:val="28"/>
          <w14:textFill>
            <w14:solidFill>
              <w14:schemeClr w14:val="tx1"/>
            </w14:solidFill>
          </w14:textFill>
        </w:rPr>
      </w:pPr>
      <w:r>
        <w:rPr>
          <w:rFonts w:hint="eastAsia"/>
          <w:sz w:val="28"/>
          <w:szCs w:val="28"/>
        </w:rPr>
        <w:t xml:space="preserve">（二）交付过程中的版辊包装及运输费用，通常情况下由乙方负责，如有特殊要求双方另行协商解决。      </w:t>
      </w:r>
      <w:r>
        <w:rPr>
          <w:rFonts w:hint="eastAsia"/>
          <w:color w:val="00B0F0"/>
          <w:sz w:val="28"/>
          <w:szCs w:val="28"/>
        </w:rPr>
        <w:t xml:space="preserve"> </w:t>
      </w:r>
      <w:r>
        <w:rPr>
          <w:rFonts w:hint="eastAsia"/>
          <w:color w:val="000000" w:themeColor="text1"/>
          <w:sz w:val="28"/>
          <w:szCs w:val="28"/>
          <w14:textFill>
            <w14:solidFill>
              <w14:schemeClr w14:val="tx1"/>
            </w14:solidFill>
          </w14:textFill>
        </w:rPr>
        <w:t xml:space="preserve">                               </w:t>
      </w:r>
    </w:p>
    <w:p>
      <w:pPr>
        <w:pStyle w:val="11"/>
        <w:spacing w:line="276" w:lineRule="auto"/>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五、付款期限及方式</w:t>
      </w:r>
    </w:p>
    <w:p>
      <w:pPr>
        <w:pStyle w:val="11"/>
        <w:spacing w:line="276" w:lineRule="auto"/>
        <w:ind w:firstLine="280" w:firstLineChars="1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（一）付款期限</w:t>
      </w:r>
    </w:p>
    <w:p>
      <w:pPr>
        <w:pStyle w:val="11"/>
        <w:spacing w:line="276" w:lineRule="auto"/>
        <w:ind w:firstLine="840" w:firstLineChars="300"/>
        <w:jc w:val="left"/>
        <w:rPr>
          <w:color w:val="auto"/>
          <w:sz w:val="28"/>
          <w:szCs w:val="28"/>
        </w:rPr>
      </w:pPr>
      <w:r>
        <w:rPr>
          <w:rFonts w:hint="eastAsia"/>
          <w:color w:val="auto"/>
          <w:sz w:val="28"/>
          <w:szCs w:val="28"/>
        </w:rPr>
        <w:t>1、结算类别：月结30天。</w:t>
      </w:r>
    </w:p>
    <w:p>
      <w:pPr>
        <w:spacing w:line="300" w:lineRule="auto"/>
        <w:ind w:firstLine="840" w:firstLineChars="300"/>
        <w:rPr>
          <w:rFonts w:ascii="仿宋" w:hAnsi="仿宋" w:eastAsia="仿宋" w:cs="仿宋"/>
          <w:color w:val="auto"/>
          <w:kern w:val="0"/>
          <w:sz w:val="28"/>
          <w:szCs w:val="28"/>
        </w:rPr>
      </w:pPr>
      <w:r>
        <w:rPr>
          <w:rFonts w:hint="eastAsia" w:ascii="仿宋" w:hAnsi="仿宋" w:eastAsia="仿宋" w:cs="仿宋"/>
          <w:color w:val="auto"/>
          <w:kern w:val="0"/>
          <w:sz w:val="28"/>
          <w:szCs w:val="28"/>
        </w:rPr>
        <w:t>2、结算期间：上月26号至本月25号。</w:t>
      </w:r>
    </w:p>
    <w:p>
      <w:pPr>
        <w:spacing w:line="300" w:lineRule="auto"/>
        <w:ind w:firstLine="840" w:firstLineChars="300"/>
        <w:rPr>
          <w:rFonts w:ascii="仿宋" w:hAnsi="仿宋" w:eastAsia="仿宋" w:cs="仿宋"/>
          <w:color w:val="auto"/>
          <w:kern w:val="0"/>
          <w:sz w:val="28"/>
          <w:szCs w:val="28"/>
        </w:rPr>
      </w:pPr>
      <w:r>
        <w:rPr>
          <w:rFonts w:hint="eastAsia" w:ascii="仿宋" w:hAnsi="仿宋" w:eastAsia="仿宋" w:cs="仿宋"/>
          <w:color w:val="auto"/>
          <w:kern w:val="0"/>
          <w:sz w:val="28"/>
          <w:szCs w:val="28"/>
        </w:rPr>
        <w:t>3、付款时间与方式：次月30</w:t>
      </w:r>
      <w:r>
        <w:rPr>
          <w:rFonts w:hint="eastAsia" w:ascii="仿宋" w:hAnsi="仿宋" w:eastAsia="仿宋" w:cs="仿宋"/>
          <w:color w:val="auto"/>
          <w:kern w:val="0"/>
          <w:sz w:val="28"/>
          <w:szCs w:val="28"/>
          <w:lang w:val="en-US" w:eastAsia="zh-CN"/>
        </w:rPr>
        <w:t>号前</w:t>
      </w:r>
      <w:r>
        <w:rPr>
          <w:rFonts w:hint="eastAsia" w:ascii="仿宋" w:hAnsi="仿宋" w:eastAsia="仿宋" w:cs="仿宋"/>
          <w:color w:val="auto"/>
          <w:kern w:val="0"/>
          <w:sz w:val="28"/>
          <w:szCs w:val="28"/>
        </w:rPr>
        <w:t>，甲方将货款付给乙方；</w:t>
      </w:r>
    </w:p>
    <w:p>
      <w:pPr>
        <w:spacing w:line="300" w:lineRule="auto"/>
        <w:ind w:firstLine="840" w:firstLineChars="300"/>
        <w:rPr>
          <w:rFonts w:ascii="仿宋" w:hAnsi="仿宋" w:eastAsia="仿宋" w:cs="仿宋"/>
          <w:color w:val="auto"/>
          <w:kern w:val="0"/>
          <w:sz w:val="28"/>
          <w:szCs w:val="28"/>
        </w:rPr>
      </w:pPr>
      <w:r>
        <w:rPr>
          <w:rFonts w:hint="eastAsia" w:ascii="仿宋" w:hAnsi="仿宋" w:eastAsia="仿宋" w:cs="仿宋"/>
          <w:color w:val="auto"/>
          <w:kern w:val="0"/>
          <w:sz w:val="28"/>
          <w:szCs w:val="28"/>
        </w:rPr>
        <w:t>4、乙方唯一收款帐户：户名：</w:t>
      </w:r>
      <w:r>
        <w:rPr>
          <w:rFonts w:hint="eastAsia" w:ascii="宋体" w:hAnsi="宋体" w:eastAsia="宋体" w:cs="宋体"/>
          <w:color w:val="auto"/>
          <w:sz w:val="24"/>
          <w:szCs w:val="24"/>
          <w:lang w:val="en-US" w:eastAsia="zh-CN"/>
        </w:rPr>
        <w:t>武汉东运</w:t>
      </w:r>
      <w:r>
        <w:rPr>
          <w:rFonts w:hint="eastAsia" w:ascii="宋体" w:hAnsi="宋体" w:eastAsia="宋体" w:cs="宋体"/>
          <w:color w:val="auto"/>
          <w:sz w:val="24"/>
          <w:szCs w:val="24"/>
        </w:rPr>
        <w:t>制版有限公司</w:t>
      </w:r>
      <w:r>
        <w:rPr>
          <w:rFonts w:hint="eastAsia" w:ascii="仿宋" w:hAnsi="仿宋" w:eastAsia="仿宋" w:cs="仿宋"/>
          <w:color w:val="auto"/>
          <w:kern w:val="0"/>
          <w:sz w:val="28"/>
          <w:szCs w:val="28"/>
        </w:rPr>
        <w:t xml:space="preserve">  </w:t>
      </w:r>
    </w:p>
    <w:p>
      <w:pPr>
        <w:spacing w:line="300" w:lineRule="auto"/>
        <w:ind w:firstLine="840" w:firstLineChars="300"/>
        <w:rPr>
          <w:rFonts w:ascii="仿宋" w:hAnsi="仿宋" w:eastAsia="仿宋" w:cs="仿宋"/>
          <w:color w:val="auto"/>
          <w:kern w:val="0"/>
          <w:sz w:val="28"/>
          <w:szCs w:val="28"/>
        </w:rPr>
      </w:pPr>
      <w:r>
        <w:rPr>
          <w:rFonts w:hint="eastAsia" w:ascii="仿宋" w:hAnsi="仿宋" w:eastAsia="仿宋" w:cs="仿宋"/>
          <w:color w:val="auto"/>
          <w:kern w:val="0"/>
          <w:sz w:val="28"/>
          <w:szCs w:val="28"/>
        </w:rPr>
        <w:t>开户行：</w:t>
      </w:r>
      <w:r>
        <w:rPr>
          <w:rFonts w:hint="eastAsia" w:ascii="宋体" w:hAnsi="宋体" w:eastAsia="宋体" w:cs="宋体"/>
          <w:color w:val="auto"/>
          <w:sz w:val="24"/>
          <w:szCs w:val="24"/>
        </w:rPr>
        <w:t>工商银行</w:t>
      </w:r>
      <w:r>
        <w:rPr>
          <w:rFonts w:hint="eastAsia" w:ascii="宋体" w:hAnsi="宋体" w:eastAsia="宋体" w:cs="宋体"/>
          <w:color w:val="auto"/>
          <w:sz w:val="24"/>
          <w:szCs w:val="24"/>
          <w:lang w:val="en-US" w:eastAsia="zh-CN"/>
        </w:rPr>
        <w:t>武汉古田支行</w:t>
      </w:r>
      <w:r>
        <w:rPr>
          <w:rFonts w:hint="eastAsia" w:ascii="仿宋" w:hAnsi="仿宋" w:eastAsia="仿宋" w:cs="仿宋"/>
          <w:color w:val="auto"/>
          <w:kern w:val="0"/>
          <w:sz w:val="28"/>
          <w:szCs w:val="28"/>
        </w:rPr>
        <w:t xml:space="preserve">  </w:t>
      </w:r>
    </w:p>
    <w:p>
      <w:pPr>
        <w:spacing w:line="300" w:lineRule="auto"/>
        <w:ind w:firstLine="840" w:firstLineChars="300"/>
        <w:rPr>
          <w:rFonts w:ascii="仿宋" w:hAnsi="仿宋" w:eastAsia="仿宋" w:cs="仿宋"/>
          <w:color w:val="FF0000"/>
          <w:kern w:val="0"/>
          <w:sz w:val="28"/>
          <w:szCs w:val="28"/>
        </w:rPr>
      </w:pPr>
      <w:r>
        <w:rPr>
          <w:rFonts w:hint="eastAsia" w:ascii="仿宋" w:hAnsi="仿宋" w:eastAsia="仿宋" w:cs="仿宋"/>
          <w:color w:val="auto"/>
          <w:kern w:val="0"/>
          <w:sz w:val="28"/>
          <w:szCs w:val="28"/>
        </w:rPr>
        <w:t>帐号：</w:t>
      </w:r>
      <w:r>
        <w:rPr>
          <w:rFonts w:hint="eastAsia" w:ascii="宋体" w:hAnsi="宋体" w:eastAsia="宋体" w:cs="宋体"/>
          <w:color w:val="auto"/>
          <w:sz w:val="24"/>
          <w:szCs w:val="24"/>
          <w:lang w:val="en-US" w:eastAsia="zh-CN"/>
        </w:rPr>
        <w:t>3202004309200</w:t>
      </w:r>
      <w:r>
        <w:rPr>
          <w:rFonts w:hint="eastAsia" w:ascii="宋体" w:hAnsi="宋体" w:eastAsia="宋体" w:cs="宋体"/>
          <w:sz w:val="24"/>
          <w:szCs w:val="24"/>
          <w:lang w:val="en-US" w:eastAsia="zh-CN"/>
        </w:rPr>
        <w:t>002662</w:t>
      </w:r>
    </w:p>
    <w:p>
      <w:pPr>
        <w:spacing w:line="300" w:lineRule="auto"/>
        <w:ind w:firstLine="840" w:firstLineChars="3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5、每年9月30日为乙方财年截止日，甲方须全额结清乙方所有已开票货款。</w:t>
      </w:r>
    </w:p>
    <w:p>
      <w:pPr>
        <w:pStyle w:val="11"/>
        <w:spacing w:line="276" w:lineRule="auto"/>
        <w:ind w:firstLine="560" w:firstLineChars="200"/>
        <w:rPr>
          <w:sz w:val="28"/>
          <w:szCs w:val="28"/>
        </w:rPr>
      </w:pPr>
      <w:r>
        <w:rPr>
          <w:rFonts w:hint="eastAsia"/>
          <w:sz w:val="28"/>
          <w:szCs w:val="28"/>
        </w:rPr>
        <w:t>（二）如到期未支付预付款和货款，乙方MES生产系统将自动冻结，不能继续接单生产。</w:t>
      </w:r>
    </w:p>
    <w:p>
      <w:pPr>
        <w:pStyle w:val="11"/>
        <w:spacing w:line="276" w:lineRule="auto"/>
        <w:ind w:firstLine="560" w:firstLineChars="200"/>
        <w:rPr>
          <w:sz w:val="28"/>
          <w:szCs w:val="28"/>
        </w:rPr>
      </w:pPr>
      <w:r>
        <w:rPr>
          <w:rFonts w:hint="eastAsia"/>
          <w:sz w:val="28"/>
          <w:szCs w:val="28"/>
        </w:rPr>
        <w:t>（三）付款方式：电汇、电子银行承兑汇票。乙方只接受对公账户付款和乙方提供的公司户二维码付款渠道。乙方不接受现金、支付宝及微信等各种私人付款渠道。</w:t>
      </w:r>
    </w:p>
    <w:p>
      <w:pPr>
        <w:pStyle w:val="11"/>
        <w:spacing w:line="276" w:lineRule="auto"/>
        <w:ind w:firstLine="560" w:firstLineChars="200"/>
        <w:rPr>
          <w:sz w:val="28"/>
          <w:szCs w:val="28"/>
        </w:rPr>
      </w:pPr>
      <w:r>
        <w:rPr>
          <w:rFonts w:hint="eastAsia"/>
          <w:sz w:val="28"/>
          <w:szCs w:val="28"/>
        </w:rPr>
        <w:t>（四）甲方向乙方员工个人支付货款的任何形式，乙方都不予接受、承认，由此产生的经济纠纷与乙方无关。</w:t>
      </w:r>
    </w:p>
    <w:p>
      <w:pPr>
        <w:pStyle w:val="11"/>
        <w:spacing w:line="276" w:lineRule="auto"/>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六、保密约定</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（一）甲乙双方签订的定制合同为商业机密，双方不得以任何形式或理由泄露给第三方。</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（二）乙方应妥善保管甲方提供的一切印刷及制版资料，乙方对甲方提供的制版资料及用途不能以任何形式泄露给第三方。</w:t>
      </w:r>
    </w:p>
    <w:p>
      <w:pPr>
        <w:pStyle w:val="11"/>
        <w:spacing w:line="276" w:lineRule="auto"/>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七、违约责任</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（一）定制产品生产期间，甲方通知乙方不再继续加工的版辊所产生的损失（包括材料、人工及能源消耗等费用），由甲方赔偿或经甲乙双方协商解决。</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（二）甲方向乙方提供的制版原始依据出现侵犯第三方知识产权等权益行为的，其所造成的损害和责任全部由甲方承担。</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对于回款违约作如下约定：甲方未按合同规定期限内向乙方结清货款,自合同回款期最后期限的第贰天起，每逾期1天，甲方向乙方额外支付相当于订单总价款5‰违约金；逾期3个月及以上的，乙方保留通过司法程序进行解决的权利，到时甲方将承担包括未向乙方支付的合同价款、违约金（违约金最高不超过违约订单总价款的百分之三十）、诉讼费用等。</w:t>
      </w:r>
    </w:p>
    <w:p>
      <w:pPr>
        <w:pStyle w:val="11"/>
        <w:spacing w:line="276" w:lineRule="auto"/>
        <w:ind w:firstLine="560" w:firstLineChars="200"/>
        <w:rPr>
          <w:rFonts w:ascii="黑体" w:hAnsi="黑体" w:eastAsia="黑体" w:cs="黑体"/>
          <w:sz w:val="28"/>
          <w:szCs w:val="28"/>
        </w:rPr>
      </w:pPr>
      <w:r>
        <w:rPr>
          <w:rFonts w:hint="eastAsia" w:ascii="黑体" w:hAnsi="黑体" w:eastAsia="黑体" w:cs="黑体"/>
          <w:color w:val="000000" w:themeColor="text1"/>
          <w:sz w:val="28"/>
          <w:szCs w:val="28"/>
          <w14:textFill>
            <w14:solidFill>
              <w14:schemeClr w14:val="tx1"/>
            </w14:solidFill>
          </w14:textFill>
        </w:rPr>
        <w:t>八、不可抗力及</w:t>
      </w:r>
      <w:r>
        <w:rPr>
          <w:rFonts w:hint="eastAsia" w:ascii="黑体" w:hAnsi="黑体" w:eastAsia="黑体" w:cs="黑体"/>
          <w:sz w:val="28"/>
          <w:szCs w:val="28"/>
        </w:rPr>
        <w:t>争议的解决</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sz w:val="28"/>
          <w:szCs w:val="28"/>
        </w:rPr>
        <w:t>（一）因不可抗力等因素（包括自然灾害、火灾、战争、交通管</w:t>
      </w:r>
      <w:r>
        <w:rPr>
          <w:rFonts w:hint="eastAsia"/>
          <w:color w:val="000000" w:themeColor="text1"/>
          <w:sz w:val="28"/>
          <w:szCs w:val="28"/>
          <w14:textFill>
            <w14:solidFill>
              <w14:schemeClr w14:val="tx1"/>
            </w14:solidFill>
          </w14:textFill>
        </w:rPr>
        <w:t>制、疫情防控、环保限产停产等政府行为）导致乙方未能按约定期限向甲方交付定制产品或乙方不能履行合同时，乙方不承担延期交付或合同不能履行的违约责任。</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（二）甲乙双方因合同履行产生的纠纷，双方应先行协商，协商不成时应向乙方所在地的人民法院提起诉讼。</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（三）本合同如有未尽事宜，双方可通过协商签订补充合同，补充合同为本合同不可分割的一部分，具有和本合同一样的法律效力。</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九、联系方式及发货地址</w:t>
      </w:r>
    </w:p>
    <w:p>
      <w:pPr>
        <w:pStyle w:val="11"/>
        <w:spacing w:line="276" w:lineRule="auto"/>
        <w:ind w:firstLine="560" w:firstLineChars="200"/>
        <w:rPr>
          <w:sz w:val="28"/>
          <w:szCs w:val="28"/>
        </w:rPr>
      </w:pPr>
      <w:r>
        <w:rPr>
          <w:rFonts w:hint="eastAsia"/>
          <w:sz w:val="28"/>
          <w:szCs w:val="28"/>
        </w:rPr>
        <w:t>首次签订合同或甲方企业信息变更时，甲方需向乙方出示营业执照原件并提供复印件留存。</w:t>
      </w:r>
    </w:p>
    <w:p>
      <w:pPr>
        <w:pStyle w:val="11"/>
        <w:spacing w:line="276" w:lineRule="auto"/>
        <w:ind w:firstLine="560" w:firstLineChars="200"/>
        <w:rPr>
          <w:color w:val="auto"/>
          <w:sz w:val="28"/>
          <w:szCs w:val="28"/>
        </w:rPr>
      </w:pPr>
      <w:r>
        <w:rPr>
          <w:rFonts w:hint="eastAsia"/>
          <w:color w:val="auto"/>
          <w:sz w:val="28"/>
          <w:szCs w:val="28"/>
        </w:rPr>
        <w:t>甲方向乙方提供的联系方式及发货地址为：</w:t>
      </w:r>
    </w:p>
    <w:p>
      <w:pPr>
        <w:pStyle w:val="11"/>
        <w:spacing w:line="276" w:lineRule="auto"/>
        <w:ind w:firstLine="560" w:firstLineChars="200"/>
        <w:rPr>
          <w:rFonts w:hint="default" w:eastAsia="仿宋"/>
          <w:sz w:val="28"/>
          <w:szCs w:val="28"/>
          <w:u w:val="single"/>
          <w:lang w:val="en-US" w:eastAsia="zh-CN"/>
        </w:rPr>
      </w:pPr>
      <w:r>
        <w:rPr>
          <w:rFonts w:hint="eastAsia"/>
          <w:sz w:val="28"/>
          <w:szCs w:val="28"/>
          <w:u w:val="single"/>
        </w:rPr>
        <w:t xml:space="preserve"> </w:t>
      </w:r>
      <w:r>
        <w:rPr>
          <w:rFonts w:hint="eastAsia"/>
          <w:sz w:val="28"/>
          <w:szCs w:val="28"/>
          <w:u w:val="single"/>
          <w:lang w:val="en-US" w:eastAsia="zh-CN"/>
        </w:rPr>
        <w:t>长沙经济技术开发区天华南路3号</w:t>
      </w:r>
    </w:p>
    <w:p>
      <w:pPr>
        <w:pStyle w:val="11"/>
        <w:spacing w:line="276"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如以上信息发生变更应及时以书面方式提供，否则，造成损失乙方不承担任何责任。</w:t>
      </w:r>
    </w:p>
    <w:p>
      <w:pPr>
        <w:pStyle w:val="11"/>
        <w:spacing w:line="276" w:lineRule="auto"/>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十、合同效力及有效期</w:t>
      </w:r>
    </w:p>
    <w:p>
      <w:pPr>
        <w:spacing w:line="30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本合同自</w:t>
      </w:r>
      <w:r>
        <w:rPr>
          <w:rFonts w:hint="eastAsia" w:ascii="仿宋" w:hAnsi="仿宋" w:eastAsia="仿宋" w:cs="仿宋"/>
          <w:color w:val="000000" w:themeColor="text1"/>
          <w:kern w:val="0"/>
          <w:sz w:val="28"/>
          <w:szCs w:val="28"/>
          <w:lang w:val="en-US" w:eastAsia="zh-CN"/>
          <w14:textFill>
            <w14:solidFill>
              <w14:schemeClr w14:val="tx1"/>
            </w14:solidFill>
          </w14:textFill>
        </w:rPr>
        <w:t>2024</w:t>
      </w:r>
      <w:r>
        <w:rPr>
          <w:rFonts w:hint="eastAsia" w:ascii="仿宋" w:hAnsi="仿宋" w:eastAsia="仿宋" w:cs="仿宋"/>
          <w:color w:val="000000" w:themeColor="text1"/>
          <w:kern w:val="0"/>
          <w:sz w:val="28"/>
          <w:szCs w:val="28"/>
          <w14:textFill>
            <w14:solidFill>
              <w14:schemeClr w14:val="tx1"/>
            </w14:solidFill>
          </w14:textFill>
        </w:rPr>
        <w:t>年</w:t>
      </w:r>
      <w:r>
        <w:rPr>
          <w:rFonts w:hint="eastAsia" w:ascii="仿宋" w:hAnsi="仿宋" w:eastAsia="仿宋" w:cs="仿宋"/>
          <w:color w:val="000000" w:themeColor="text1"/>
          <w:kern w:val="0"/>
          <w:sz w:val="28"/>
          <w:szCs w:val="28"/>
          <w:lang w:val="en-US" w:eastAsia="zh-CN"/>
          <w14:textFill>
            <w14:solidFill>
              <w14:schemeClr w14:val="tx1"/>
            </w14:solidFill>
          </w14:textFill>
        </w:rPr>
        <w:t>04</w:t>
      </w:r>
      <w:r>
        <w:rPr>
          <w:rFonts w:hint="eastAsia" w:ascii="仿宋" w:hAnsi="仿宋" w:eastAsia="仿宋" w:cs="仿宋"/>
          <w:color w:val="000000" w:themeColor="text1"/>
          <w:kern w:val="0"/>
          <w:sz w:val="28"/>
          <w:szCs w:val="28"/>
          <w14:textFill>
            <w14:solidFill>
              <w14:schemeClr w14:val="tx1"/>
            </w14:solidFill>
          </w14:textFill>
        </w:rPr>
        <w:t>月</w:t>
      </w:r>
      <w:r>
        <w:rPr>
          <w:rFonts w:hint="eastAsia" w:ascii="仿宋" w:hAnsi="仿宋" w:eastAsia="仿宋" w:cs="仿宋"/>
          <w:color w:val="000000" w:themeColor="text1"/>
          <w:kern w:val="0"/>
          <w:sz w:val="28"/>
          <w:szCs w:val="28"/>
          <w:lang w:val="en-US" w:eastAsia="zh-CN"/>
          <w14:textFill>
            <w14:solidFill>
              <w14:schemeClr w14:val="tx1"/>
            </w14:solidFill>
          </w14:textFill>
        </w:rPr>
        <w:t>09</w:t>
      </w:r>
      <w:r>
        <w:rPr>
          <w:rFonts w:hint="eastAsia" w:ascii="仿宋" w:hAnsi="仿宋" w:eastAsia="仿宋" w:cs="仿宋"/>
          <w:color w:val="000000" w:themeColor="text1"/>
          <w:kern w:val="0"/>
          <w:sz w:val="28"/>
          <w:szCs w:val="28"/>
          <w14:textFill>
            <w14:solidFill>
              <w14:schemeClr w14:val="tx1"/>
            </w14:solidFill>
          </w14:textFill>
        </w:rPr>
        <w:t>日至</w:t>
      </w:r>
      <w:r>
        <w:rPr>
          <w:rFonts w:hint="eastAsia" w:ascii="仿宋" w:hAnsi="仿宋" w:eastAsia="仿宋" w:cs="仿宋"/>
          <w:color w:val="000000" w:themeColor="text1"/>
          <w:kern w:val="0"/>
          <w:sz w:val="28"/>
          <w:szCs w:val="28"/>
          <w:lang w:val="en-US" w:eastAsia="zh-CN"/>
          <w14:textFill>
            <w14:solidFill>
              <w14:schemeClr w14:val="tx1"/>
            </w14:solidFill>
          </w14:textFill>
        </w:rPr>
        <w:t>2025</w:t>
      </w:r>
      <w:r>
        <w:rPr>
          <w:rFonts w:hint="eastAsia" w:ascii="仿宋" w:hAnsi="仿宋" w:eastAsia="仿宋" w:cs="仿宋"/>
          <w:color w:val="000000" w:themeColor="text1"/>
          <w:kern w:val="0"/>
          <w:sz w:val="28"/>
          <w:szCs w:val="28"/>
          <w14:textFill>
            <w14:solidFill>
              <w14:schemeClr w14:val="tx1"/>
            </w14:solidFill>
          </w14:textFill>
        </w:rPr>
        <w:t>年</w:t>
      </w:r>
      <w:r>
        <w:rPr>
          <w:rFonts w:hint="eastAsia" w:ascii="仿宋" w:hAnsi="仿宋" w:eastAsia="仿宋" w:cs="仿宋"/>
          <w:color w:val="000000" w:themeColor="text1"/>
          <w:kern w:val="0"/>
          <w:sz w:val="28"/>
          <w:szCs w:val="28"/>
          <w:lang w:val="en-US" w:eastAsia="zh-CN"/>
          <w14:textFill>
            <w14:solidFill>
              <w14:schemeClr w14:val="tx1"/>
            </w14:solidFill>
          </w14:textFill>
        </w:rPr>
        <w:t>04</w:t>
      </w:r>
      <w:r>
        <w:rPr>
          <w:rFonts w:hint="eastAsia" w:ascii="仿宋" w:hAnsi="仿宋" w:eastAsia="仿宋" w:cs="仿宋"/>
          <w:color w:val="000000" w:themeColor="text1"/>
          <w:kern w:val="0"/>
          <w:sz w:val="28"/>
          <w:szCs w:val="28"/>
          <w14:textFill>
            <w14:solidFill>
              <w14:schemeClr w14:val="tx1"/>
            </w14:solidFill>
          </w14:textFill>
        </w:rPr>
        <w:t>月</w:t>
      </w:r>
      <w:r>
        <w:rPr>
          <w:rFonts w:hint="eastAsia" w:ascii="仿宋" w:hAnsi="仿宋" w:eastAsia="仿宋" w:cs="仿宋"/>
          <w:color w:val="000000" w:themeColor="text1"/>
          <w:kern w:val="0"/>
          <w:sz w:val="28"/>
          <w:szCs w:val="28"/>
          <w:lang w:val="en-US" w:eastAsia="zh-CN"/>
          <w14:textFill>
            <w14:solidFill>
              <w14:schemeClr w14:val="tx1"/>
            </w14:solidFill>
          </w14:textFill>
        </w:rPr>
        <w:t>09</w:t>
      </w:r>
      <w:r>
        <w:rPr>
          <w:rFonts w:hint="eastAsia" w:ascii="仿宋" w:hAnsi="仿宋" w:eastAsia="仿宋" w:cs="仿宋"/>
          <w:color w:val="000000" w:themeColor="text1"/>
          <w:kern w:val="0"/>
          <w:sz w:val="28"/>
          <w:szCs w:val="28"/>
          <w14:textFill>
            <w14:solidFill>
              <w14:schemeClr w14:val="tx1"/>
            </w14:solidFill>
          </w14:textFill>
        </w:rPr>
        <w:t>日之内有效。合同一式贰份，甲乙双方各持壹份，并具有同等法律效力。合同到期前一个月内，甲乙双方协商签订新的合同。</w:t>
      </w:r>
      <w:r>
        <w:rPr>
          <w:rFonts w:hint="eastAsia" w:ascii="仿宋" w:hAnsi="仿宋" w:eastAsia="仿宋" w:cs="仿宋"/>
          <w:color w:val="auto"/>
          <w:kern w:val="0"/>
          <w:sz w:val="28"/>
          <w:szCs w:val="28"/>
        </w:rPr>
        <w:t>如果双方对合同条款无异议, 则合同期限顺延</w:t>
      </w: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年（有效期 至</w:t>
      </w:r>
      <w:r>
        <w:rPr>
          <w:rFonts w:hint="eastAsia" w:ascii="仿宋" w:hAnsi="仿宋" w:eastAsia="仿宋" w:cs="仿宋"/>
          <w:color w:val="auto"/>
          <w:kern w:val="0"/>
          <w:sz w:val="28"/>
          <w:szCs w:val="28"/>
          <w:lang w:val="en-US" w:eastAsia="zh-CN"/>
        </w:rPr>
        <w:t>2026</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val="en-US" w:eastAsia="zh-CN"/>
        </w:rPr>
        <w:t>04</w:t>
      </w:r>
      <w:bookmarkStart w:id="0" w:name="_GoBack"/>
      <w:bookmarkEnd w:id="0"/>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08</w:t>
      </w:r>
      <w:r>
        <w:rPr>
          <w:rFonts w:hint="eastAsia" w:ascii="仿宋" w:hAnsi="仿宋" w:eastAsia="仿宋" w:cs="仿宋"/>
          <w:color w:val="auto"/>
          <w:kern w:val="0"/>
          <w:sz w:val="28"/>
          <w:szCs w:val="28"/>
        </w:rPr>
        <w:t>日）。</w:t>
      </w:r>
    </w:p>
    <w:p>
      <w:pPr>
        <w:snapToGrid w:val="0"/>
        <w:spacing w:line="360" w:lineRule="auto"/>
        <w:ind w:firstLine="480"/>
        <w:rPr>
          <w:rFonts w:hint="eastAsia" w:ascii="黑体" w:hAnsi="黑体" w:eastAsia="黑体" w:cs="黑体"/>
          <w:color w:val="0000FF"/>
          <w:sz w:val="24"/>
        </w:rPr>
      </w:pPr>
      <w:r>
        <w:rPr>
          <w:rFonts w:hint="eastAsia" w:ascii="黑体" w:hAnsi="黑体" w:eastAsia="黑体" w:cs="黑体"/>
          <w:color w:val="auto"/>
          <w:kern w:val="0"/>
          <w:sz w:val="28"/>
          <w:szCs w:val="28"/>
          <w:lang w:eastAsia="zh-CN"/>
        </w:rPr>
        <w:t>十一、</w:t>
      </w:r>
      <w:r>
        <w:rPr>
          <w:rFonts w:hint="eastAsia" w:ascii="黑体" w:hAnsi="黑体" w:eastAsia="黑体" w:cs="黑体"/>
          <w:color w:val="0000FF"/>
          <w:sz w:val="24"/>
        </w:rPr>
        <w:t>本合同未尽事宜，由双方协商并签定补充</w:t>
      </w:r>
      <w:r>
        <w:rPr>
          <w:rFonts w:hint="eastAsia" w:ascii="黑体" w:hAnsi="黑体" w:eastAsia="黑体" w:cs="黑体"/>
          <w:color w:val="0000FF"/>
          <w:sz w:val="24"/>
          <w:lang w:eastAsia="zh-CN"/>
        </w:rPr>
        <w:t>《质量保证</w:t>
      </w:r>
      <w:r>
        <w:rPr>
          <w:rFonts w:hint="eastAsia" w:ascii="黑体" w:hAnsi="黑体" w:eastAsia="黑体" w:cs="黑体"/>
          <w:color w:val="0000FF"/>
          <w:sz w:val="24"/>
        </w:rPr>
        <w:t>协议</w:t>
      </w:r>
      <w:r>
        <w:rPr>
          <w:rFonts w:hint="eastAsia" w:ascii="黑体" w:hAnsi="黑体" w:eastAsia="黑体" w:cs="黑体"/>
          <w:color w:val="0000FF"/>
          <w:sz w:val="24"/>
          <w:lang w:eastAsia="zh-CN"/>
        </w:rPr>
        <w:t>》</w:t>
      </w:r>
      <w:r>
        <w:rPr>
          <w:rFonts w:hint="eastAsia" w:ascii="黑体" w:hAnsi="黑体" w:eastAsia="黑体" w:cs="黑体"/>
          <w:color w:val="0000FF"/>
          <w:sz w:val="24"/>
        </w:rPr>
        <w:t xml:space="preserve">，补充协议与本合同具有同等的效力。 </w:t>
      </w:r>
    </w:p>
    <w:p>
      <w:pPr>
        <w:spacing w:line="300" w:lineRule="auto"/>
        <w:ind w:firstLine="560" w:firstLineChars="200"/>
        <w:rPr>
          <w:rFonts w:hint="eastAsia" w:ascii="黑体" w:hAnsi="黑体" w:eastAsia="黑体" w:cs="黑体"/>
          <w:color w:val="auto"/>
          <w:kern w:val="0"/>
          <w:sz w:val="28"/>
          <w:szCs w:val="28"/>
          <w:lang w:val="en-US" w:eastAsia="zh-CN"/>
        </w:rPr>
      </w:pPr>
    </w:p>
    <w:p>
      <w:pPr>
        <w:pStyle w:val="11"/>
        <w:spacing w:line="276" w:lineRule="auto"/>
        <w:ind w:firstLine="560" w:firstLineChars="200"/>
        <w:rPr>
          <w:color w:val="000000" w:themeColor="text1"/>
          <w:sz w:val="28"/>
          <w:szCs w:val="28"/>
          <w14:textFill>
            <w14:solidFill>
              <w14:schemeClr w14:val="tx1"/>
            </w14:solidFill>
          </w14:textFill>
        </w:rPr>
      </w:pPr>
    </w:p>
    <w:tbl>
      <w:tblPr>
        <w:tblStyle w:val="6"/>
        <w:tblpPr w:leftFromText="180" w:rightFromText="180" w:vertAnchor="text" w:horzAnchor="page" w:tblpXSpec="center" w:tblpY="784"/>
        <w:tblOverlap w:val="never"/>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7"/>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4487" w:type="dxa"/>
          </w:tcPr>
          <w:p>
            <w:pPr>
              <w:ind w:right="-178" w:rightChars="-85"/>
              <w:jc w:val="center"/>
              <w:rPr>
                <w:rFonts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甲方</w:t>
            </w:r>
          </w:p>
          <w:p>
            <w:pPr>
              <w:ind w:right="-178" w:rightChars="-85"/>
              <w:jc w:val="center"/>
              <w:rPr>
                <w:rFonts w:asciiTheme="minorEastAsia" w:hAnsiTheme="minorEastAsia" w:cstheme="minorEastAsia"/>
                <w:b/>
                <w:bCs/>
                <w:color w:val="000000" w:themeColor="text1"/>
                <w:sz w:val="18"/>
                <w:szCs w:val="18"/>
                <w14:textFill>
                  <w14:solidFill>
                    <w14:schemeClr w14:val="tx1"/>
                  </w14:solidFill>
                </w14:textFill>
              </w:rPr>
            </w:pPr>
          </w:p>
          <w:p>
            <w:pPr>
              <w:ind w:right="-178" w:rightChars="-85"/>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单位名称（合同章）：</w:t>
            </w:r>
            <w:r>
              <w:rPr>
                <w:rFonts w:hint="eastAsia" w:asciiTheme="minorEastAsia" w:hAnsiTheme="minorEastAsia" w:cstheme="minorEastAsia"/>
                <w:color w:val="000000" w:themeColor="text1"/>
                <w:sz w:val="18"/>
                <w:szCs w:val="18"/>
                <w:lang w:val="en-US" w:eastAsia="zh-CN"/>
                <w14:textFill>
                  <w14:solidFill>
                    <w14:schemeClr w14:val="tx1"/>
                  </w14:solidFill>
                </w14:textFill>
              </w:rPr>
              <w:t>湖南怡永丰新材料科技有限公司</w:t>
            </w:r>
          </w:p>
          <w:p>
            <w:pPr>
              <w:ind w:right="-178" w:rightChars="-85"/>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单位地址：</w:t>
            </w:r>
            <w:r>
              <w:rPr>
                <w:rFonts w:hint="eastAsia" w:asciiTheme="minorEastAsia" w:hAnsiTheme="minorEastAsia" w:cstheme="minorEastAsia"/>
                <w:color w:val="000000" w:themeColor="text1"/>
                <w:sz w:val="18"/>
                <w:szCs w:val="18"/>
                <w:lang w:val="en-US" w:eastAsia="zh-CN"/>
                <w14:textFill>
                  <w14:solidFill>
                    <w14:schemeClr w14:val="tx1"/>
                  </w14:solidFill>
                </w14:textFill>
              </w:rPr>
              <w:t>长沙经济技术开发区天华南路3号</w:t>
            </w:r>
          </w:p>
          <w:p>
            <w:pPr>
              <w:ind w:right="-178" w:rightChars="-85"/>
              <w:rPr>
                <w:rFonts w:asciiTheme="minorEastAsia" w:hAnsiTheme="minorEastAsia" w:cstheme="minorEastAsia"/>
                <w:color w:val="000000" w:themeColor="text1"/>
                <w:sz w:val="18"/>
                <w:szCs w:val="18"/>
                <w14:textFill>
                  <w14:solidFill>
                    <w14:schemeClr w14:val="tx1"/>
                  </w14:solidFill>
                </w14:textFill>
              </w:rPr>
            </w:pP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经手人签字（机打人名无效）：</w:t>
            </w: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签订日期：</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14:textFill>
                  <w14:solidFill>
                    <w14:schemeClr w14:val="tx1"/>
                  </w14:solidFill>
                </w14:textFill>
              </w:rPr>
              <w:t>年</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14:textFill>
                  <w14:solidFill>
                    <w14:schemeClr w14:val="tx1"/>
                  </w14:solidFill>
                </w14:textFill>
              </w:rPr>
              <w:t>月</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14:textFill>
                  <w14:solidFill>
                    <w14:schemeClr w14:val="tx1"/>
                  </w14:solidFill>
                </w14:textFill>
              </w:rPr>
              <w:t>日</w:t>
            </w: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开户行：</w:t>
            </w:r>
            <w:r>
              <w:rPr>
                <w:rFonts w:hint="eastAsia" w:asciiTheme="minorEastAsia" w:hAnsiTheme="minorEastAsia" w:cstheme="minorEastAsia"/>
                <w:color w:val="000000" w:themeColor="text1"/>
                <w:sz w:val="18"/>
                <w:szCs w:val="18"/>
                <w:lang w:val="en-US" w:eastAsia="zh-CN"/>
                <w14:textFill>
                  <w14:solidFill>
                    <w14:schemeClr w14:val="tx1"/>
                  </w14:solidFill>
                </w14:textFill>
              </w:rPr>
              <w:t>农行星沙支行</w:t>
            </w:r>
            <w:r>
              <w:rPr>
                <w:rFonts w:hint="eastAsia" w:asciiTheme="minorEastAsia" w:hAnsiTheme="minorEastAsia" w:cstheme="minorEastAsia"/>
                <w:color w:val="000000" w:themeColor="text1"/>
                <w:sz w:val="18"/>
                <w:szCs w:val="18"/>
                <w14:textFill>
                  <w14:solidFill>
                    <w14:schemeClr w14:val="tx1"/>
                  </w14:solidFill>
                </w14:textFill>
              </w:rPr>
              <w:t xml:space="preserve">  </w:t>
            </w:r>
          </w:p>
          <w:p>
            <w:pPr>
              <w:ind w:right="-178" w:rightChars="-85"/>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账号：</w:t>
            </w:r>
            <w:r>
              <w:rPr>
                <w:rFonts w:hint="eastAsia" w:asciiTheme="minorEastAsia" w:hAnsiTheme="minorEastAsia" w:cstheme="minorEastAsia"/>
                <w:color w:val="000000" w:themeColor="text1"/>
                <w:sz w:val="18"/>
                <w:szCs w:val="18"/>
                <w:lang w:val="en-US" w:eastAsia="zh-CN"/>
                <w14:textFill>
                  <w14:solidFill>
                    <w14:schemeClr w14:val="tx1"/>
                  </w14:solidFill>
                </w14:textFill>
              </w:rPr>
              <w:t>18031601040004952</w:t>
            </w:r>
          </w:p>
          <w:p>
            <w:pPr>
              <w:ind w:right="-178" w:rightChars="-85"/>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税号：</w:t>
            </w:r>
            <w:r>
              <w:rPr>
                <w:rFonts w:hint="eastAsia" w:asciiTheme="minorEastAsia" w:hAnsiTheme="minorEastAsia" w:cstheme="minorEastAsia"/>
                <w:color w:val="000000" w:themeColor="text1"/>
                <w:sz w:val="18"/>
                <w:szCs w:val="18"/>
                <w:lang w:val="en-US" w:eastAsia="zh-CN"/>
                <w14:textFill>
                  <w14:solidFill>
                    <w14:schemeClr w14:val="tx1"/>
                  </w14:solidFill>
                </w14:textFill>
              </w:rPr>
              <w:t>91430100782891521F</w:t>
            </w:r>
          </w:p>
          <w:p>
            <w:pPr>
              <w:ind w:right="-178" w:rightChars="-85"/>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电话：</w:t>
            </w:r>
            <w:r>
              <w:rPr>
                <w:rFonts w:hint="eastAsia" w:asciiTheme="minorEastAsia" w:hAnsiTheme="minorEastAsia" w:cstheme="minorEastAsia"/>
                <w:color w:val="000000" w:themeColor="text1"/>
                <w:sz w:val="18"/>
                <w:szCs w:val="18"/>
                <w:lang w:val="en-US" w:eastAsia="zh-CN"/>
                <w14:textFill>
                  <w14:solidFill>
                    <w14:schemeClr w14:val="tx1"/>
                  </w14:solidFill>
                </w14:textFill>
              </w:rPr>
              <w:t>0731-84657608</w:t>
            </w:r>
          </w:p>
          <w:p>
            <w:pPr>
              <w:ind w:right="-178" w:rightChars="-85"/>
              <w:rPr>
                <w:rFonts w:asciiTheme="minorEastAsia" w:hAnsiTheme="minorEastAsia" w:cstheme="minorEastAsia"/>
                <w:color w:val="000000" w:themeColor="text1"/>
                <w:sz w:val="18"/>
                <w:szCs w:val="18"/>
                <w14:textFill>
                  <w14:solidFill>
                    <w14:schemeClr w14:val="tx1"/>
                  </w14:solidFill>
                </w14:textFill>
              </w:rPr>
            </w:pPr>
          </w:p>
          <w:p>
            <w:pPr>
              <w:ind w:right="-178" w:rightChars="-85"/>
              <w:rPr>
                <w:rFonts w:asciiTheme="minorEastAsia" w:hAnsiTheme="minorEastAsia" w:cstheme="minorEastAsia"/>
                <w:bCs/>
                <w:color w:val="000000" w:themeColor="text1"/>
                <w:sz w:val="18"/>
                <w:szCs w:val="18"/>
                <w14:textFill>
                  <w14:solidFill>
                    <w14:schemeClr w14:val="tx1"/>
                  </w14:solidFill>
                </w14:textFill>
              </w:rPr>
            </w:pPr>
          </w:p>
        </w:tc>
        <w:tc>
          <w:tcPr>
            <w:tcW w:w="4516" w:type="dxa"/>
          </w:tcPr>
          <w:p>
            <w:pPr>
              <w:ind w:right="-178" w:rightChars="-85"/>
              <w:jc w:val="center"/>
              <w:rPr>
                <w:rFonts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乙方</w:t>
            </w:r>
          </w:p>
          <w:p>
            <w:pPr>
              <w:ind w:right="-178" w:rightChars="-85"/>
              <w:jc w:val="center"/>
              <w:rPr>
                <w:rFonts w:asciiTheme="minorEastAsia" w:hAnsiTheme="minorEastAsia" w:cstheme="minorEastAsia"/>
                <w:b/>
                <w:bCs/>
                <w:color w:val="000000" w:themeColor="text1"/>
                <w:sz w:val="18"/>
                <w:szCs w:val="18"/>
                <w14:textFill>
                  <w14:solidFill>
                    <w14:schemeClr w14:val="tx1"/>
                  </w14:solidFill>
                </w14:textFill>
              </w:rPr>
            </w:pP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单位名称（合同章）：</w:t>
            </w:r>
            <w:r>
              <w:rPr>
                <w:rFonts w:hint="eastAsia" w:asciiTheme="minorEastAsia" w:hAnsiTheme="minorEastAsia" w:cstheme="minorEastAsia"/>
                <w:color w:val="000000" w:themeColor="text1"/>
                <w:sz w:val="18"/>
                <w:szCs w:val="18"/>
                <w:lang w:val="en-US" w:eastAsia="zh-CN"/>
                <w14:textFill>
                  <w14:solidFill>
                    <w14:schemeClr w14:val="tx1"/>
                  </w14:solidFill>
                </w14:textFill>
              </w:rPr>
              <w:t>武汉东运制版有限公司</w:t>
            </w:r>
            <w:r>
              <w:rPr>
                <w:rFonts w:asciiTheme="minorEastAsia" w:hAnsiTheme="minorEastAsia" w:cstheme="minorEastAsia"/>
                <w:color w:val="000000" w:themeColor="text1"/>
                <w:sz w:val="18"/>
                <w:szCs w:val="18"/>
                <w14:textFill>
                  <w14:solidFill>
                    <w14:schemeClr w14:val="tx1"/>
                  </w14:solidFill>
                </w14:textFill>
              </w:rPr>
              <w:t xml:space="preserve"> </w:t>
            </w:r>
          </w:p>
          <w:p>
            <w:pP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单位地址：</w:t>
            </w:r>
            <w:r>
              <w:rPr>
                <w:rFonts w:hint="eastAsia" w:asciiTheme="minorEastAsia" w:hAnsiTheme="minorEastAsia" w:cstheme="minorEastAsia"/>
                <w:color w:val="000000" w:themeColor="text1"/>
                <w:sz w:val="18"/>
                <w:szCs w:val="18"/>
                <w:lang w:val="en-US" w:eastAsia="zh-CN"/>
                <w14:textFill>
                  <w14:solidFill>
                    <w14:schemeClr w14:val="tx1"/>
                  </w14:solidFill>
                </w14:textFill>
              </w:rPr>
              <w:t>武汉市硚口区古田二路长升路4号</w:t>
            </w:r>
            <w:r>
              <w:rPr>
                <w:rFonts w:asciiTheme="minorEastAsia" w:hAnsiTheme="minorEastAsia" w:cstheme="minorEastAsia"/>
                <w:color w:val="000000" w:themeColor="text1"/>
                <w:sz w:val="18"/>
                <w:szCs w:val="18"/>
                <w14:textFill>
                  <w14:solidFill>
                    <w14:schemeClr w14:val="tx1"/>
                  </w14:solidFill>
                </w14:textFill>
              </w:rPr>
              <w:t xml:space="preserve"> </w:t>
            </w:r>
          </w:p>
          <w:p>
            <w:pPr>
              <w:ind w:right="-178" w:rightChars="-85"/>
              <w:rPr>
                <w:rFonts w:asciiTheme="minorEastAsia" w:hAnsiTheme="minorEastAsia" w:cstheme="minorEastAsia"/>
                <w:color w:val="000000" w:themeColor="text1"/>
                <w:sz w:val="18"/>
                <w:szCs w:val="18"/>
                <w14:textFill>
                  <w14:solidFill>
                    <w14:schemeClr w14:val="tx1"/>
                  </w14:solidFill>
                </w14:textFill>
              </w:rPr>
            </w:pP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经手人签字（机打人名无效）：</w:t>
            </w:r>
          </w:p>
          <w:p>
            <w:pPr>
              <w:ind w:right="-178" w:rightChars="-85"/>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签订日期：</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14:textFill>
                  <w14:solidFill>
                    <w14:schemeClr w14:val="tx1"/>
                  </w14:solidFill>
                </w14:textFill>
              </w:rPr>
              <w:t>年</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14:textFill>
                  <w14:solidFill>
                    <w14:schemeClr w14:val="tx1"/>
                  </w14:solidFill>
                </w14:textFill>
              </w:rPr>
              <w:t>月</w:t>
            </w:r>
            <w:r>
              <w:rPr>
                <w:rFonts w:hint="eastAsia" w:asciiTheme="minorEastAsia" w:hAnsiTheme="minorEastAsia" w:cstheme="minorEastAsia"/>
                <w:color w:val="000000" w:themeColor="text1"/>
                <w:sz w:val="18"/>
                <w:szCs w:val="18"/>
                <w:u w:val="single"/>
                <w14:textFill>
                  <w14:solidFill>
                    <w14:schemeClr w14:val="tx1"/>
                  </w14:solidFill>
                </w14:textFill>
              </w:rPr>
              <w:t xml:space="preserve">   </w:t>
            </w:r>
            <w:r>
              <w:rPr>
                <w:rFonts w:hint="eastAsia" w:asciiTheme="minorEastAsia" w:hAnsiTheme="minorEastAsia" w:cstheme="minorEastAsia"/>
                <w:color w:val="000000" w:themeColor="text1"/>
                <w:sz w:val="18"/>
                <w:szCs w:val="18"/>
                <w14:textFill>
                  <w14:solidFill>
                    <w14:schemeClr w14:val="tx1"/>
                  </w14:solidFill>
                </w14:textFill>
              </w:rPr>
              <w:t>日</w:t>
            </w:r>
          </w:p>
          <w:p>
            <w:pPr>
              <w:ind w:right="-178" w:rightChars="-85"/>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开户行：</w:t>
            </w:r>
            <w:r>
              <w:rPr>
                <w:rFonts w:hint="eastAsia" w:asciiTheme="minorEastAsia" w:hAnsiTheme="minorEastAsia" w:cstheme="minorEastAsia"/>
                <w:color w:val="000000" w:themeColor="text1"/>
                <w:sz w:val="18"/>
                <w:szCs w:val="18"/>
                <w:lang w:val="en-US" w:eastAsia="zh-CN"/>
                <w14:textFill>
                  <w14:solidFill>
                    <w14:schemeClr w14:val="tx1"/>
                  </w14:solidFill>
                </w14:textFill>
              </w:rPr>
              <w:t>工商银行武汉古田支行</w:t>
            </w:r>
          </w:p>
          <w:p>
            <w:pPr>
              <w:ind w:right="-178" w:rightChars="-85"/>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账号：</w:t>
            </w:r>
            <w:r>
              <w:rPr>
                <w:rFonts w:hint="eastAsia" w:asciiTheme="minorEastAsia" w:hAnsiTheme="minorEastAsia" w:cstheme="minorEastAsia"/>
                <w:color w:val="000000" w:themeColor="text1"/>
                <w:sz w:val="18"/>
                <w:szCs w:val="18"/>
                <w:lang w:val="en-US" w:eastAsia="zh-CN"/>
                <w14:textFill>
                  <w14:solidFill>
                    <w14:schemeClr w14:val="tx1"/>
                  </w14:solidFill>
                </w14:textFill>
              </w:rPr>
              <w:t>3202004309200002662</w:t>
            </w:r>
          </w:p>
          <w:p>
            <w:pPr>
              <w:ind w:right="-178" w:rightChars="-85"/>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税号：</w:t>
            </w:r>
            <w:r>
              <w:rPr>
                <w:rFonts w:hint="eastAsia" w:asciiTheme="minorEastAsia" w:hAnsiTheme="minorEastAsia" w:cstheme="minorEastAsia"/>
                <w:color w:val="000000" w:themeColor="text1"/>
                <w:sz w:val="18"/>
                <w:szCs w:val="18"/>
                <w:lang w:val="en-US" w:eastAsia="zh-CN"/>
                <w14:textFill>
                  <w14:solidFill>
                    <w14:schemeClr w14:val="tx1"/>
                  </w14:solidFill>
                </w14:textFill>
              </w:rPr>
              <w:t>914201007335543938</w:t>
            </w:r>
          </w:p>
          <w:p>
            <w:pPr>
              <w:ind w:right="-178" w:rightChars="-85"/>
              <w:rPr>
                <w:rFonts w:hint="default" w:asciiTheme="minorEastAsia" w:hAnsiTheme="minorEastAsia" w:eastAsiaTheme="minorEastAsia" w:cstheme="minorEastAsia"/>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电话：</w:t>
            </w:r>
            <w:r>
              <w:rPr>
                <w:rFonts w:hint="eastAsia" w:asciiTheme="minorEastAsia" w:hAnsiTheme="minorEastAsia" w:cstheme="minorEastAsia"/>
                <w:color w:val="000000" w:themeColor="text1"/>
                <w:sz w:val="18"/>
                <w:szCs w:val="18"/>
                <w:lang w:val="en-US" w:eastAsia="zh-CN"/>
                <w14:textFill>
                  <w14:solidFill>
                    <w14:schemeClr w14:val="tx1"/>
                  </w14:solidFill>
                </w14:textFill>
              </w:rPr>
              <w:t>027-83841739</w:t>
            </w:r>
          </w:p>
        </w:tc>
      </w:tr>
    </w:tbl>
    <w:p>
      <w:pPr>
        <w:pStyle w:val="5"/>
        <w:widowControl/>
        <w:shd w:val="clear" w:color="auto" w:fill="FFFFFF"/>
        <w:spacing w:before="225" w:beforeAutospacing="0" w:afterAutospacing="0"/>
        <w:rPr>
          <w:rFonts w:ascii="黑体" w:hAnsi="黑体" w:eastAsia="黑体" w:cs="黑体"/>
          <w:color w:val="000000" w:themeColor="text1"/>
          <w:sz w:val="32"/>
          <w:szCs w:val="32"/>
          <w:shd w:val="clear" w:color="auto" w:fill="FFFFFF"/>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jYjlhYjZkY2RhNDY3ODIzNzc0NjM5NTRhNGZiNTMifQ=="/>
  </w:docVars>
  <w:rsids>
    <w:rsidRoot w:val="377D183C"/>
    <w:rsid w:val="00011F2E"/>
    <w:rsid w:val="0001354A"/>
    <w:rsid w:val="00027E8F"/>
    <w:rsid w:val="00040777"/>
    <w:rsid w:val="00047B37"/>
    <w:rsid w:val="000757E3"/>
    <w:rsid w:val="00076EA7"/>
    <w:rsid w:val="000832BA"/>
    <w:rsid w:val="00084660"/>
    <w:rsid w:val="000E1D68"/>
    <w:rsid w:val="000F17EA"/>
    <w:rsid w:val="000F33B2"/>
    <w:rsid w:val="0010780B"/>
    <w:rsid w:val="00123643"/>
    <w:rsid w:val="00136A09"/>
    <w:rsid w:val="00143A47"/>
    <w:rsid w:val="001727C4"/>
    <w:rsid w:val="00177C0F"/>
    <w:rsid w:val="00194633"/>
    <w:rsid w:val="00195133"/>
    <w:rsid w:val="001A0CBB"/>
    <w:rsid w:val="001D15E7"/>
    <w:rsid w:val="001E27CF"/>
    <w:rsid w:val="0020410E"/>
    <w:rsid w:val="00207695"/>
    <w:rsid w:val="002B7029"/>
    <w:rsid w:val="002E36B4"/>
    <w:rsid w:val="002F037C"/>
    <w:rsid w:val="002F223D"/>
    <w:rsid w:val="002F470E"/>
    <w:rsid w:val="0030110F"/>
    <w:rsid w:val="0031236B"/>
    <w:rsid w:val="003173EA"/>
    <w:rsid w:val="00321090"/>
    <w:rsid w:val="003347E4"/>
    <w:rsid w:val="003643AE"/>
    <w:rsid w:val="00364556"/>
    <w:rsid w:val="0037026B"/>
    <w:rsid w:val="00374B49"/>
    <w:rsid w:val="00391083"/>
    <w:rsid w:val="003A390A"/>
    <w:rsid w:val="003A4187"/>
    <w:rsid w:val="003B3671"/>
    <w:rsid w:val="003D5484"/>
    <w:rsid w:val="003E4117"/>
    <w:rsid w:val="003E7BD2"/>
    <w:rsid w:val="004002F2"/>
    <w:rsid w:val="00411381"/>
    <w:rsid w:val="0041149E"/>
    <w:rsid w:val="004128D5"/>
    <w:rsid w:val="004565D2"/>
    <w:rsid w:val="00481F83"/>
    <w:rsid w:val="00496C31"/>
    <w:rsid w:val="004F1158"/>
    <w:rsid w:val="00545CA0"/>
    <w:rsid w:val="00553A3E"/>
    <w:rsid w:val="0055494F"/>
    <w:rsid w:val="005643A5"/>
    <w:rsid w:val="00593A11"/>
    <w:rsid w:val="005C30D8"/>
    <w:rsid w:val="005C539C"/>
    <w:rsid w:val="005D4316"/>
    <w:rsid w:val="005D7DD0"/>
    <w:rsid w:val="005F5E25"/>
    <w:rsid w:val="005F6D68"/>
    <w:rsid w:val="00604996"/>
    <w:rsid w:val="006056EF"/>
    <w:rsid w:val="0064558E"/>
    <w:rsid w:val="00662404"/>
    <w:rsid w:val="00674325"/>
    <w:rsid w:val="00676A64"/>
    <w:rsid w:val="006823C7"/>
    <w:rsid w:val="006A602F"/>
    <w:rsid w:val="006A6700"/>
    <w:rsid w:val="006C5D78"/>
    <w:rsid w:val="006C74D5"/>
    <w:rsid w:val="006E3C95"/>
    <w:rsid w:val="006E6DA4"/>
    <w:rsid w:val="00715EA2"/>
    <w:rsid w:val="00737756"/>
    <w:rsid w:val="00747319"/>
    <w:rsid w:val="00760BD6"/>
    <w:rsid w:val="00773F61"/>
    <w:rsid w:val="00792B62"/>
    <w:rsid w:val="007A60C0"/>
    <w:rsid w:val="007A7FD9"/>
    <w:rsid w:val="00803155"/>
    <w:rsid w:val="00815D47"/>
    <w:rsid w:val="008A7646"/>
    <w:rsid w:val="008B3C1B"/>
    <w:rsid w:val="008C5A66"/>
    <w:rsid w:val="008D6F6D"/>
    <w:rsid w:val="008E15B3"/>
    <w:rsid w:val="00963BAB"/>
    <w:rsid w:val="009662E2"/>
    <w:rsid w:val="0097003C"/>
    <w:rsid w:val="00977EBA"/>
    <w:rsid w:val="00982A6B"/>
    <w:rsid w:val="009913D8"/>
    <w:rsid w:val="00997996"/>
    <w:rsid w:val="009A5C35"/>
    <w:rsid w:val="009B0142"/>
    <w:rsid w:val="009C249D"/>
    <w:rsid w:val="009E53BD"/>
    <w:rsid w:val="009F35D7"/>
    <w:rsid w:val="00A02AF0"/>
    <w:rsid w:val="00A0743E"/>
    <w:rsid w:val="00A17ABC"/>
    <w:rsid w:val="00A367CA"/>
    <w:rsid w:val="00A75ED2"/>
    <w:rsid w:val="00A77604"/>
    <w:rsid w:val="00A82500"/>
    <w:rsid w:val="00A901B9"/>
    <w:rsid w:val="00AA7941"/>
    <w:rsid w:val="00AC51C2"/>
    <w:rsid w:val="00AC75E3"/>
    <w:rsid w:val="00B1423A"/>
    <w:rsid w:val="00B1435F"/>
    <w:rsid w:val="00B235EF"/>
    <w:rsid w:val="00B23BC4"/>
    <w:rsid w:val="00B27EDE"/>
    <w:rsid w:val="00B30570"/>
    <w:rsid w:val="00BB1E6B"/>
    <w:rsid w:val="00BB2461"/>
    <w:rsid w:val="00BC48D7"/>
    <w:rsid w:val="00BD1C7B"/>
    <w:rsid w:val="00BE0AEF"/>
    <w:rsid w:val="00BF476C"/>
    <w:rsid w:val="00C03934"/>
    <w:rsid w:val="00C05E99"/>
    <w:rsid w:val="00C336A8"/>
    <w:rsid w:val="00C673A6"/>
    <w:rsid w:val="00C8290A"/>
    <w:rsid w:val="00CB5890"/>
    <w:rsid w:val="00CC5A6D"/>
    <w:rsid w:val="00CF512E"/>
    <w:rsid w:val="00D02999"/>
    <w:rsid w:val="00D217F7"/>
    <w:rsid w:val="00D342C5"/>
    <w:rsid w:val="00D371DE"/>
    <w:rsid w:val="00D509CD"/>
    <w:rsid w:val="00D50A71"/>
    <w:rsid w:val="00D53C49"/>
    <w:rsid w:val="00D6442A"/>
    <w:rsid w:val="00D72773"/>
    <w:rsid w:val="00D76CA2"/>
    <w:rsid w:val="00DE06F7"/>
    <w:rsid w:val="00DE35F3"/>
    <w:rsid w:val="00DF347A"/>
    <w:rsid w:val="00E42F86"/>
    <w:rsid w:val="00E51B57"/>
    <w:rsid w:val="00E77589"/>
    <w:rsid w:val="00E77EAC"/>
    <w:rsid w:val="00E8521C"/>
    <w:rsid w:val="00EB122A"/>
    <w:rsid w:val="00EB1F9F"/>
    <w:rsid w:val="00EB6A3D"/>
    <w:rsid w:val="00EC0A94"/>
    <w:rsid w:val="00ED745B"/>
    <w:rsid w:val="00EF7CA7"/>
    <w:rsid w:val="00F0134E"/>
    <w:rsid w:val="00F0246D"/>
    <w:rsid w:val="00F049F4"/>
    <w:rsid w:val="00F344DD"/>
    <w:rsid w:val="00F40B84"/>
    <w:rsid w:val="00F46C71"/>
    <w:rsid w:val="00FA2F59"/>
    <w:rsid w:val="00FE1BA9"/>
    <w:rsid w:val="00FF7FB7"/>
    <w:rsid w:val="06C200BC"/>
    <w:rsid w:val="0B512B11"/>
    <w:rsid w:val="0CDA72D1"/>
    <w:rsid w:val="0D616A3B"/>
    <w:rsid w:val="135F290F"/>
    <w:rsid w:val="13A37FD4"/>
    <w:rsid w:val="1418050B"/>
    <w:rsid w:val="1B3E1B27"/>
    <w:rsid w:val="1DA63635"/>
    <w:rsid w:val="225278E7"/>
    <w:rsid w:val="26986EBC"/>
    <w:rsid w:val="2C7C3EDF"/>
    <w:rsid w:val="2F4100E5"/>
    <w:rsid w:val="32B46F13"/>
    <w:rsid w:val="354340EA"/>
    <w:rsid w:val="35C27F9E"/>
    <w:rsid w:val="377D183C"/>
    <w:rsid w:val="3BC461B1"/>
    <w:rsid w:val="3C55127E"/>
    <w:rsid w:val="3F3E0824"/>
    <w:rsid w:val="3F587FCD"/>
    <w:rsid w:val="40640ABA"/>
    <w:rsid w:val="44B94E2E"/>
    <w:rsid w:val="44CA46A8"/>
    <w:rsid w:val="48F86243"/>
    <w:rsid w:val="4BC83FB1"/>
    <w:rsid w:val="4C362928"/>
    <w:rsid w:val="5C514191"/>
    <w:rsid w:val="64382A65"/>
    <w:rsid w:val="646A1507"/>
    <w:rsid w:val="66582CD2"/>
    <w:rsid w:val="680F525E"/>
    <w:rsid w:val="68C51714"/>
    <w:rsid w:val="6EDC4021"/>
    <w:rsid w:val="6FF32635"/>
    <w:rsid w:val="70F67616"/>
    <w:rsid w:val="716469FB"/>
    <w:rsid w:val="76101773"/>
    <w:rsid w:val="77BB5C09"/>
    <w:rsid w:val="7A37266A"/>
    <w:rsid w:val="7AD436F6"/>
    <w:rsid w:val="7CB568F3"/>
    <w:rsid w:val="7F2D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annotation reference"/>
    <w:basedOn w:val="8"/>
    <w:autoRedefine/>
    <w:qFormat/>
    <w:uiPriority w:val="0"/>
    <w:rPr>
      <w:sz w:val="21"/>
      <w:szCs w:val="21"/>
    </w:rPr>
  </w:style>
  <w:style w:type="paragraph" w:customStyle="1" w:styleId="11">
    <w:name w:val="公文"/>
    <w:basedOn w:val="1"/>
    <w:autoRedefine/>
    <w:qFormat/>
    <w:uiPriority w:val="0"/>
    <w:pPr>
      <w:spacing w:line="560" w:lineRule="exact"/>
    </w:pPr>
    <w:rPr>
      <w:rFonts w:ascii="仿宋" w:hAnsi="仿宋" w:eastAsia="仿宋" w:cs="仿宋"/>
      <w:kern w:val="0"/>
      <w:sz w:val="32"/>
      <w:szCs w:val="32"/>
    </w:rPr>
  </w:style>
  <w:style w:type="character" w:customStyle="1" w:styleId="12">
    <w:name w:val="页眉 字符"/>
    <w:basedOn w:val="8"/>
    <w:link w:val="4"/>
    <w:autoRedefine/>
    <w:qFormat/>
    <w:uiPriority w:val="0"/>
    <w:rPr>
      <w:rFonts w:asciiTheme="minorHAnsi" w:hAnsiTheme="minorHAnsi" w:eastAsiaTheme="minorEastAsia" w:cstheme="minorBidi"/>
      <w:kern w:val="2"/>
      <w:sz w:val="18"/>
      <w:szCs w:val="18"/>
    </w:rPr>
  </w:style>
  <w:style w:type="paragraph" w:styleId="13">
    <w:name w:val="List Paragraph"/>
    <w:basedOn w:val="1"/>
    <w:autoRedefine/>
    <w:qFormat/>
    <w:uiPriority w:val="99"/>
    <w:pPr>
      <w:ind w:firstLine="420" w:firstLineChars="200"/>
    </w:pPr>
  </w:style>
  <w:style w:type="character" w:customStyle="1" w:styleId="14">
    <w:name w:val="批注文字 字符"/>
    <w:basedOn w:val="8"/>
    <w:link w:val="2"/>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433</Words>
  <Characters>2471</Characters>
  <Lines>20</Lines>
  <Paragraphs>5</Paragraphs>
  <TotalTime>18</TotalTime>
  <ScaleCrop>false</ScaleCrop>
  <LinksUpToDate>false</LinksUpToDate>
  <CharactersWithSpaces>2899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2022-09-22T00:20:00Z</dcterms:created>
  <dc:creator>zb</dc:creator>
  <cp:lastModifiedBy>耳东~陈</cp:lastModifiedBy>
  <cp:lastPrinted>2022-09-22T02:13:00Z</cp:lastPrinted>
  <dcterms:modified xsi:type="dcterms:W3CDTF">2024-04-18T05:59:41Z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30F11F33D7FC4B95BE6797AE7D53CD60_13</vt:lpwstr>
  </property>
</Properties>
</file>