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A602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92650" cy="6144895"/>
            <wp:effectExtent l="0" t="0" r="12700" b="8255"/>
            <wp:docPr id="1" name="图片 1" descr="18231726101695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231726101695_.pic_h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2650" cy="614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2A836">
      <w:pPr>
        <w:rPr>
          <w:rFonts w:hint="eastAsia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>原产品名称为：配方颗粒复合膜（3N13010100000017）</w:t>
      </w:r>
    </w:p>
    <w:p w14:paraId="15604352">
      <w:pPr>
        <w:rPr>
          <w:rFonts w:hint="eastAsia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>产品名称变更为：配方颗粒复合膜（100*70 E版 通用型）</w:t>
      </w:r>
    </w:p>
    <w:p w14:paraId="24DBF164">
      <w:pPr>
        <w:rPr>
          <w:rFonts w:hint="default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>产品编码：1.363.01.0008</w:t>
      </w:r>
    </w:p>
    <w:p w14:paraId="00BB99BC">
      <w:pPr>
        <w:rPr>
          <w:rFonts w:hint="eastAsia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</w:p>
    <w:p w14:paraId="21D897FF">
      <w:pPr>
        <w:rPr>
          <w:rFonts w:hint="eastAsia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</w:p>
    <w:p w14:paraId="41589C94">
      <w:pPr>
        <w:rPr>
          <w:rFonts w:hint="eastAsia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</w:p>
    <w:p w14:paraId="278467A3">
      <w:pPr>
        <w:rPr>
          <w:rFonts w:hint="default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5647690" cy="6233795"/>
            <wp:effectExtent l="0" t="0" r="10160" b="14605"/>
            <wp:docPr id="2" name="图片 2" descr="18211726101695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8211726101695_.pi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47690" cy="623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E3275">
      <w:pPr>
        <w:rPr>
          <w:rFonts w:hint="eastAsia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>原产品名称为：配方颗粒复合膜</w:t>
      </w:r>
    </w:p>
    <w:p w14:paraId="76E9A6E0">
      <w:pPr>
        <w:rPr>
          <w:rFonts w:hint="eastAsia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>产品名称变更为：配方颗粒复合膜（100*60 E版 通用型）</w:t>
      </w:r>
    </w:p>
    <w:p w14:paraId="652E6832">
      <w:pPr>
        <w:rPr>
          <w:rFonts w:hint="default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>产品编码：1.363.01.0002</w:t>
      </w:r>
    </w:p>
    <w:p w14:paraId="3B0FA2FB">
      <w:pPr>
        <w:rPr>
          <w:rFonts w:hint="default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</w:p>
    <w:p w14:paraId="1D4A746C">
      <w:pPr>
        <w:rPr>
          <w:rFonts w:hint="default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</w:p>
    <w:p w14:paraId="69AE6832">
      <w:pPr>
        <w:rPr>
          <w:rFonts w:hint="default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</w:p>
    <w:p w14:paraId="34E440DF">
      <w:pPr>
        <w:rPr>
          <w:rFonts w:hint="default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5870575" cy="6370320"/>
            <wp:effectExtent l="0" t="0" r="15875" b="11430"/>
            <wp:docPr id="3" name="图片 3" descr="18221726101695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221726101695_.pi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870575" cy="637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28EE8">
      <w:pPr>
        <w:rPr>
          <w:rFonts w:hint="eastAsia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>原产品名称为：配方颗粒复合膜（CZ）</w:t>
      </w:r>
    </w:p>
    <w:p w14:paraId="73E5DDEA">
      <w:pPr>
        <w:rPr>
          <w:rFonts w:hint="eastAsia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>产品名称变更为：配方颗粒复合膜（100*60 E版 特殊型）</w:t>
      </w:r>
    </w:p>
    <w:p w14:paraId="09AA672E">
      <w:pPr>
        <w:rPr>
          <w:rFonts w:hint="default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  <w:t>产品编码：1.363.01.0006</w:t>
      </w:r>
    </w:p>
    <w:p w14:paraId="39AD27BD">
      <w:pPr>
        <w:rPr>
          <w:rFonts w:hint="eastAsia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</w:p>
    <w:p w14:paraId="75FDB85D">
      <w:pPr>
        <w:rPr>
          <w:rFonts w:hint="eastAsia"/>
          <w:color w:val="EE822F" w:themeColor="accent2"/>
          <w:sz w:val="32"/>
          <w:szCs w:val="40"/>
          <w:lang w:val="en-US" w:eastAsia="zh-CN"/>
          <w14:textFill>
            <w14:solidFill>
              <w14:schemeClr w14:val="accent2"/>
            </w14:solidFill>
          </w14:textFill>
        </w:rPr>
      </w:pPr>
    </w:p>
    <w:p w14:paraId="6F3751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YTM4NDQwZTcyNDYzNDM3MWYyNWVkYTgzYWRlODYifQ=="/>
  </w:docVars>
  <w:rsids>
    <w:rsidRoot w:val="755B29D8"/>
    <w:rsid w:val="755B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2024-09-14T01:47:00Z</dcterms:created>
  <dc:creator>Administrator</dc:creator>
  <cp:lastModifiedBy>Administrator</cp:lastModifiedBy>
  <dcterms:modified xsi:type="dcterms:W3CDTF">2024-09-14T01:52:32Z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30F69A05672240F8B616D527564D7A0A_11</vt:lpwstr>
  </property>
</Properties>
</file>