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ascii="黑体" w:eastAsia="黑体"/>
          <w:sz w:val="44"/>
          <w:szCs w:val="44"/>
        </w:rPr>
      </w:pPr>
    </w:p>
    <w:p>
      <w:pPr>
        <w:ind w:firstLine="1760" w:firstLineChars="400"/>
        <w:rPr>
          <w:rFonts w:ascii="黑体" w:eastAsia="黑体"/>
          <w:sz w:val="44"/>
          <w:szCs w:val="44"/>
        </w:rPr>
      </w:pPr>
      <w:r>
        <w:rPr>
          <w:rFonts w:hint="eastAsia" w:ascii="黑体" w:eastAsia="黑体"/>
          <w:sz w:val="44"/>
          <w:szCs w:val="44"/>
        </w:rPr>
        <w:t>职业病危害因素定期检测服务合同</w:t>
      </w:r>
    </w:p>
    <w:p>
      <w:pPr>
        <w:jc w:val="right"/>
        <w:rPr>
          <w:rFonts w:hint="default" w:ascii="宋体" w:hAnsi="宋体" w:eastAsia="宋体"/>
          <w:szCs w:val="21"/>
          <w:lang w:val="en-US" w:eastAsia="zh-CN"/>
        </w:rPr>
      </w:pPr>
      <w:r>
        <w:rPr>
          <w:rFonts w:hint="eastAsia" w:ascii="仿宋_GB2312" w:hAnsi="宋体" w:eastAsia="仿宋_GB2312"/>
          <w:sz w:val="30"/>
          <w:szCs w:val="30"/>
        </w:rPr>
        <w:t xml:space="preserve">        </w:t>
      </w:r>
      <w:r>
        <w:rPr>
          <w:rFonts w:hint="eastAsia" w:ascii="宋体" w:hAnsi="宋体"/>
          <w:sz w:val="30"/>
          <w:szCs w:val="30"/>
        </w:rPr>
        <w:t xml:space="preserve">                             </w:t>
      </w:r>
      <w:r>
        <w:rPr>
          <w:rFonts w:hint="eastAsia" w:ascii="宋体" w:hAnsi="宋体"/>
          <w:szCs w:val="21"/>
        </w:rPr>
        <w:t>PJZW/CX-</w:t>
      </w:r>
      <w:r>
        <w:rPr>
          <w:rFonts w:hint="eastAsia" w:ascii="宋体" w:hAnsi="宋体"/>
          <w:szCs w:val="21"/>
          <w:lang w:val="en-US" w:eastAsia="zh-CN"/>
        </w:rPr>
        <w:t>11</w:t>
      </w:r>
      <w:r>
        <w:rPr>
          <w:rFonts w:hint="eastAsia" w:ascii="宋体" w:hAnsi="宋体"/>
          <w:szCs w:val="21"/>
        </w:rPr>
        <w:t>-</w:t>
      </w:r>
      <w:r>
        <w:rPr>
          <w:rFonts w:hint="eastAsia" w:ascii="宋体" w:hAnsi="宋体"/>
          <w:szCs w:val="21"/>
          <w:lang w:val="en-US" w:eastAsia="zh-CN"/>
        </w:rPr>
        <w:t>30</w:t>
      </w:r>
    </w:p>
    <w:p>
      <w:pPr>
        <w:rPr>
          <w:rFonts w:ascii="仿宋_GB2312" w:hAnsi="宋体" w:eastAsia="仿宋_GB2312"/>
          <w:sz w:val="30"/>
          <w:szCs w:val="30"/>
        </w:rPr>
      </w:pPr>
      <w:r>
        <w:rPr>
          <w:rFonts w:hint="eastAsia" w:ascii="仿宋_GB2312" w:eastAsia="仿宋_GB2312"/>
          <w:sz w:val="30"/>
          <w:szCs w:val="30"/>
        </w:rPr>
        <w:t>合同</w:t>
      </w:r>
      <w:r>
        <w:rPr>
          <w:rFonts w:hint="eastAsia" w:ascii="仿宋_GB2312" w:hAnsi="宋体" w:eastAsia="仿宋_GB2312"/>
          <w:sz w:val="30"/>
          <w:szCs w:val="30"/>
        </w:rPr>
        <w:t>编号:</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PJZW</w:t>
      </w:r>
      <w:r>
        <w:rPr>
          <w:rFonts w:ascii="仿宋_GB2312" w:eastAsia="仿宋_GB2312"/>
          <w:sz w:val="30"/>
          <w:szCs w:val="30"/>
          <w:u w:val="single"/>
        </w:rPr>
        <w:t>-JC</w:t>
      </w:r>
      <w:r>
        <w:rPr>
          <w:rFonts w:hint="eastAsia" w:ascii="仿宋_GB2312" w:eastAsia="仿宋_GB2312"/>
          <w:sz w:val="30"/>
          <w:szCs w:val="30"/>
          <w:u w:val="single"/>
          <w:lang w:val="en-US" w:eastAsia="zh-CN"/>
        </w:rPr>
        <w:t>-</w:t>
      </w:r>
      <w:r>
        <w:rPr>
          <w:rFonts w:ascii="仿宋_GB2312" w:eastAsia="仿宋_GB2312"/>
          <w:sz w:val="30"/>
          <w:szCs w:val="30"/>
          <w:u w:val="single"/>
        </w:rPr>
        <w:t>202</w:t>
      </w:r>
      <w:r>
        <w:rPr>
          <w:rFonts w:hint="eastAsia" w:ascii="仿宋_GB2312" w:eastAsia="仿宋_GB2312"/>
          <w:sz w:val="30"/>
          <w:szCs w:val="30"/>
          <w:u w:val="single"/>
          <w:lang w:val="en-US" w:eastAsia="zh-CN"/>
        </w:rPr>
        <w:t>5</w:t>
      </w:r>
      <w:r>
        <w:rPr>
          <w:rFonts w:ascii="仿宋_GB2312" w:eastAsia="仿宋_GB2312"/>
          <w:sz w:val="30"/>
          <w:szCs w:val="30"/>
          <w:u w:val="single"/>
        </w:rPr>
        <w:t>-</w:t>
      </w:r>
      <w:r>
        <w:rPr>
          <w:rFonts w:hint="eastAsia" w:ascii="仿宋_GB2312" w:eastAsia="仿宋_GB2312"/>
          <w:sz w:val="30"/>
          <w:szCs w:val="30"/>
          <w:u w:val="single"/>
          <w:lang w:val="en-US" w:eastAsia="zh-CN"/>
        </w:rPr>
        <w:t xml:space="preserve">014  </w:t>
      </w:r>
      <w:r>
        <w:rPr>
          <w:rFonts w:hint="eastAsia" w:ascii="仿宋_GB2312" w:eastAsia="仿宋_GB2312"/>
          <w:sz w:val="30"/>
          <w:szCs w:val="30"/>
          <w:u w:val="single"/>
        </w:rPr>
        <w:t xml:space="preserve">               </w:t>
      </w:r>
    </w:p>
    <w:p>
      <w:pPr>
        <w:rPr>
          <w:rFonts w:hint="default" w:ascii="仿宋_GB2312" w:eastAsia="仿宋_GB2312"/>
          <w:sz w:val="30"/>
          <w:szCs w:val="30"/>
          <w:u w:val="single"/>
          <w:lang w:val="en-US" w:eastAsia="zh-CN"/>
        </w:rPr>
      </w:pPr>
      <w:r>
        <w:rPr>
          <w:rFonts w:hint="eastAsia" w:ascii="仿宋_GB2312" w:eastAsia="仿宋_GB2312"/>
          <w:sz w:val="30"/>
          <w:szCs w:val="30"/>
        </w:rPr>
        <w:t>委托方（甲方）：</w:t>
      </w:r>
      <w:r>
        <w:rPr>
          <w:rFonts w:hint="eastAsia" w:ascii="仿宋_GB2312" w:eastAsia="仿宋_GB2312"/>
          <w:sz w:val="30"/>
          <w:szCs w:val="30"/>
          <w:u w:val="single"/>
          <w:lang w:eastAsia="zh-CN"/>
        </w:rPr>
        <w:t>湖南怡永丰新材料科技有限公司</w:t>
      </w:r>
    </w:p>
    <w:p>
      <w:pPr>
        <w:rPr>
          <w:rFonts w:ascii="仿宋_GB2312" w:eastAsia="仿宋_GB2312"/>
          <w:sz w:val="30"/>
          <w:szCs w:val="30"/>
        </w:rPr>
      </w:pPr>
      <w:r>
        <w:rPr>
          <w:rFonts w:hint="eastAsia" w:ascii="仿宋_GB2312" w:eastAsia="仿宋_GB2312"/>
          <w:sz w:val="30"/>
          <w:szCs w:val="30"/>
        </w:rPr>
        <w:t>服务方（乙方）：</w:t>
      </w:r>
      <w:r>
        <w:rPr>
          <w:rFonts w:hint="eastAsia" w:ascii="仿宋_GB2312" w:eastAsia="仿宋_GB2312"/>
          <w:sz w:val="30"/>
          <w:szCs w:val="30"/>
          <w:u w:val="single"/>
        </w:rPr>
        <w:t xml:space="preserve">湖南品健安环科技有限公司 </w:t>
      </w:r>
      <w:r>
        <w:rPr>
          <w:rFonts w:hint="eastAsia" w:ascii="仿宋_GB2312" w:eastAsia="仿宋_GB2312"/>
          <w:sz w:val="30"/>
          <w:szCs w:val="30"/>
          <w:u w:val="single"/>
          <w:lang w:val="en-US" w:eastAsia="zh-CN"/>
        </w:rPr>
        <w:t xml:space="preserve">   </w:t>
      </w:r>
    </w:p>
    <w:p>
      <w:pPr>
        <w:widowControl/>
        <w:ind w:firstLine="600" w:firstLineChars="200"/>
        <w:jc w:val="center"/>
        <w:rPr>
          <w:rFonts w:ascii="仿宋_GB2312" w:eastAsia="仿宋_GB2312"/>
          <w:sz w:val="30"/>
          <w:szCs w:val="30"/>
        </w:rPr>
      </w:pPr>
      <w:r>
        <w:rPr>
          <w:rFonts w:hint="eastAsia" w:ascii="仿宋_GB2312" w:eastAsia="仿宋_GB2312"/>
          <w:sz w:val="30"/>
          <w:szCs w:val="30"/>
        </w:rPr>
        <w:t>甲乙双方根据《中华人民共和国民典法》、《用人单位职业病危害</w:t>
      </w:r>
    </w:p>
    <w:p>
      <w:pPr>
        <w:widowControl/>
        <w:rPr>
          <w:rFonts w:ascii="仿宋_GB2312" w:eastAsia="仿宋_GB2312"/>
          <w:sz w:val="30"/>
          <w:szCs w:val="30"/>
        </w:rPr>
      </w:pPr>
      <w:r>
        <w:rPr>
          <w:rFonts w:hint="eastAsia" w:ascii="仿宋_GB2312" w:eastAsia="仿宋_GB2312"/>
          <w:sz w:val="30"/>
          <w:szCs w:val="30"/>
        </w:rPr>
        <w:t>因素定期检测管理规范》等法律、法规和规范的规定，甲方委托乙方对其存在职业病危害因素的工作场所进行一次检测。经甲乙双方平等协商，达成如下协议：</w:t>
      </w:r>
    </w:p>
    <w:p>
      <w:pPr>
        <w:ind w:firstLine="602" w:firstLineChars="200"/>
        <w:outlineLvl w:val="0"/>
        <w:rPr>
          <w:rFonts w:ascii="仿宋_GB2312" w:eastAsia="仿宋_GB2312"/>
          <w:b/>
          <w:sz w:val="30"/>
          <w:szCs w:val="30"/>
        </w:rPr>
      </w:pPr>
      <w:r>
        <w:rPr>
          <w:rFonts w:hint="eastAsia" w:ascii="仿宋_GB2312" w:eastAsia="仿宋_GB2312"/>
          <w:b/>
          <w:sz w:val="30"/>
          <w:szCs w:val="30"/>
        </w:rPr>
        <w:t>一、职业卫生技术服务工作委托内容：</w:t>
      </w:r>
    </w:p>
    <w:p>
      <w:pPr>
        <w:ind w:firstLine="600" w:firstLineChars="200"/>
        <w:rPr>
          <w:rFonts w:ascii="仿宋_GB2312" w:eastAsia="仿宋_GB2312"/>
          <w:sz w:val="30"/>
          <w:szCs w:val="30"/>
        </w:rPr>
      </w:pPr>
      <w:r>
        <w:rPr>
          <w:rFonts w:hint="eastAsia" w:ascii="仿宋_GB2312" w:eastAsia="仿宋_GB2312"/>
          <w:sz w:val="30"/>
          <w:szCs w:val="30"/>
        </w:rPr>
        <w:t>1、甲方委托乙方对其</w:t>
      </w:r>
      <w:r>
        <w:rPr>
          <w:rFonts w:hint="eastAsia" w:ascii="仿宋_GB2312" w:eastAsia="仿宋_GB2312"/>
          <w:sz w:val="30"/>
          <w:szCs w:val="30"/>
          <w:u w:val="single"/>
          <w:lang w:eastAsia="zh-CN"/>
        </w:rPr>
        <w:t>湖南怡永丰新材料科技有限公司</w:t>
      </w:r>
      <w:r>
        <w:rPr>
          <w:rFonts w:hint="eastAsia" w:ascii="仿宋_GB2312" w:eastAsia="仿宋_GB2312"/>
          <w:sz w:val="30"/>
          <w:szCs w:val="30"/>
          <w:u w:val="single"/>
        </w:rPr>
        <w:t>202</w:t>
      </w:r>
      <w:r>
        <w:rPr>
          <w:rFonts w:hint="eastAsia" w:ascii="仿宋_GB2312" w:eastAsia="仿宋_GB2312"/>
          <w:sz w:val="30"/>
          <w:szCs w:val="30"/>
          <w:u w:val="single"/>
          <w:lang w:val="en-US" w:eastAsia="zh-CN"/>
        </w:rPr>
        <w:t>5</w:t>
      </w:r>
      <w:r>
        <w:rPr>
          <w:rFonts w:hint="eastAsia" w:ascii="仿宋_GB2312" w:eastAsia="仿宋_GB2312"/>
          <w:sz w:val="30"/>
          <w:szCs w:val="30"/>
          <w:u w:val="single"/>
        </w:rPr>
        <w:t>年</w:t>
      </w:r>
      <w:r>
        <w:rPr>
          <w:rFonts w:hint="eastAsia" w:ascii="仿宋_GB2312" w:eastAsia="仿宋_GB2312"/>
          <w:sz w:val="30"/>
          <w:szCs w:val="30"/>
        </w:rPr>
        <w:t>工作场所进行一次职业病危害因素检测。</w:t>
      </w:r>
    </w:p>
    <w:p>
      <w:pPr>
        <w:ind w:firstLine="600" w:firstLineChars="200"/>
        <w:rPr>
          <w:rFonts w:ascii="仿宋_GB2312" w:eastAsia="仿宋_GB2312"/>
          <w:sz w:val="30"/>
          <w:szCs w:val="30"/>
        </w:rPr>
      </w:pPr>
      <w:r>
        <w:rPr>
          <w:rFonts w:hint="eastAsia" w:ascii="仿宋_GB2312" w:eastAsia="仿宋_GB2312"/>
          <w:sz w:val="30"/>
          <w:szCs w:val="30"/>
        </w:rPr>
        <w:t>2、乙方根据检测情况提供定期检测报告。</w:t>
      </w:r>
    </w:p>
    <w:p>
      <w:pPr>
        <w:ind w:firstLine="602" w:firstLineChars="200"/>
        <w:outlineLvl w:val="0"/>
        <w:rPr>
          <w:rFonts w:ascii="仿宋_GB2312" w:eastAsia="仿宋_GB2312"/>
          <w:b/>
          <w:sz w:val="30"/>
          <w:szCs w:val="30"/>
        </w:rPr>
      </w:pPr>
      <w:r>
        <w:rPr>
          <w:rFonts w:hint="eastAsia" w:ascii="仿宋_GB2312" w:eastAsia="仿宋_GB2312"/>
          <w:b/>
          <w:sz w:val="30"/>
          <w:szCs w:val="30"/>
        </w:rPr>
        <w:t>二、甲方职责和义务</w:t>
      </w:r>
    </w:p>
    <w:p>
      <w:pPr>
        <w:ind w:firstLine="600" w:firstLineChars="200"/>
        <w:rPr>
          <w:rFonts w:ascii="仿宋_GB2312" w:eastAsia="仿宋_GB2312"/>
          <w:sz w:val="30"/>
          <w:szCs w:val="30"/>
        </w:rPr>
      </w:pPr>
      <w:r>
        <w:rPr>
          <w:rFonts w:hint="eastAsia" w:ascii="仿宋_GB2312" w:eastAsia="仿宋_GB2312"/>
          <w:sz w:val="30"/>
          <w:szCs w:val="30"/>
        </w:rPr>
        <w:t>1、在签订本协议后将其生产工艺流程、产生职业病危害的原辅材料和设备、职业病防护设施、劳动工作制度等与检测有关的情况书面告知乙方，并保证真实、可靠、完整、合法。因甲方提供的资料有误而导致结果失实，由甲方承担相应后果；</w:t>
      </w:r>
    </w:p>
    <w:p>
      <w:pPr>
        <w:ind w:firstLine="600" w:firstLineChars="200"/>
        <w:rPr>
          <w:rFonts w:ascii="仿宋_GB2312" w:eastAsia="仿宋_GB2312"/>
          <w:sz w:val="30"/>
          <w:szCs w:val="30"/>
        </w:rPr>
      </w:pPr>
      <w:r>
        <w:rPr>
          <w:rFonts w:hint="eastAsia" w:ascii="仿宋_GB2312" w:eastAsia="仿宋_GB2312"/>
          <w:sz w:val="30"/>
          <w:szCs w:val="30"/>
        </w:rPr>
        <w:t>2</w:t>
      </w:r>
      <w:r>
        <w:rPr>
          <w:rFonts w:hint="eastAsia"/>
          <w:kern w:val="0"/>
          <w:sz w:val="28"/>
          <w:szCs w:val="28"/>
        </w:rPr>
        <w:t>、</w:t>
      </w:r>
      <w:r>
        <w:rPr>
          <w:rFonts w:hint="eastAsia" w:ascii="仿宋_GB2312" w:eastAsia="仿宋_GB2312"/>
          <w:sz w:val="30"/>
          <w:szCs w:val="30"/>
        </w:rPr>
        <w:t>应当在确保正常生产的状况下，配合乙方做好采样前的现场调查和工作日写实工作，并由陪同人员在乙方现场记录表上签字确认；</w:t>
      </w:r>
    </w:p>
    <w:p>
      <w:pPr>
        <w:ind w:firstLine="600" w:firstLineChars="200"/>
        <w:rPr>
          <w:rFonts w:ascii="仿宋_GB2312" w:eastAsia="仿宋_GB2312"/>
          <w:sz w:val="30"/>
          <w:szCs w:val="30"/>
        </w:rPr>
      </w:pPr>
      <w:r>
        <w:rPr>
          <w:rFonts w:hint="eastAsia" w:ascii="仿宋_GB2312" w:eastAsia="仿宋_GB2312"/>
          <w:sz w:val="30"/>
          <w:szCs w:val="30"/>
        </w:rPr>
        <w:t>3、甲方应当派员协调配合乙方进行现场采样检测，并在采样时保证生产过程处于正常状态，不得故意减少生产负荷或停产、停机。用人单位因故需要停产、停机或减负运行的，应当及时通知乙方变更现场采样和检测计划。</w:t>
      </w:r>
    </w:p>
    <w:p>
      <w:pPr>
        <w:ind w:firstLine="600" w:firstLineChars="200"/>
        <w:rPr>
          <w:rFonts w:ascii="仿宋_GB2312" w:eastAsia="仿宋_GB2312"/>
          <w:sz w:val="30"/>
          <w:szCs w:val="30"/>
        </w:rPr>
      </w:pPr>
      <w:r>
        <w:rPr>
          <w:rFonts w:hint="eastAsia" w:ascii="仿宋_GB2312" w:eastAsia="仿宋_GB2312"/>
          <w:sz w:val="30"/>
          <w:szCs w:val="30"/>
        </w:rPr>
        <w:t>4、负责提供乙方工作人员现场调查和检测时所需的个人劳动防护用品。</w:t>
      </w:r>
    </w:p>
    <w:p>
      <w:pPr>
        <w:widowControl/>
        <w:spacing w:after="156" w:afterLines="50"/>
        <w:ind w:firstLine="600" w:firstLineChars="200"/>
        <w:jc w:val="left"/>
        <w:rPr>
          <w:rFonts w:ascii="仿宋_GB2312" w:eastAsia="仿宋_GB2312"/>
          <w:sz w:val="30"/>
          <w:szCs w:val="30"/>
        </w:rPr>
      </w:pPr>
      <w:r>
        <w:rPr>
          <w:rFonts w:hint="eastAsia" w:ascii="仿宋_GB2312" w:eastAsia="仿宋_GB2312"/>
          <w:sz w:val="30"/>
          <w:szCs w:val="30"/>
        </w:rPr>
        <w:t>5、甲方主要负责人按照国家有关采样规范对乙方制定的现场采样和检测计划进行确认，并在现场采样和检测计划上签字。</w:t>
      </w:r>
    </w:p>
    <w:p>
      <w:pPr>
        <w:ind w:firstLine="600" w:firstLineChars="200"/>
        <w:rPr>
          <w:rFonts w:ascii="仿宋_GB2312" w:eastAsia="仿宋_GB2312"/>
          <w:sz w:val="30"/>
          <w:szCs w:val="30"/>
        </w:rPr>
      </w:pPr>
      <w:r>
        <w:rPr>
          <w:rFonts w:hint="eastAsia" w:ascii="仿宋_GB2312" w:eastAsia="仿宋_GB2312"/>
          <w:sz w:val="30"/>
          <w:szCs w:val="30"/>
        </w:rPr>
        <w:t>6、按照协议约定支付乙方服务费。</w:t>
      </w:r>
    </w:p>
    <w:p>
      <w:pPr>
        <w:ind w:firstLine="602" w:firstLineChars="200"/>
        <w:outlineLvl w:val="0"/>
        <w:rPr>
          <w:rFonts w:ascii="仿宋_GB2312" w:eastAsia="仿宋_GB2312"/>
          <w:b/>
          <w:sz w:val="30"/>
          <w:szCs w:val="30"/>
        </w:rPr>
      </w:pPr>
      <w:r>
        <w:rPr>
          <w:rFonts w:hint="eastAsia" w:ascii="仿宋_GB2312" w:eastAsia="仿宋_GB2312"/>
          <w:b/>
          <w:sz w:val="30"/>
          <w:szCs w:val="30"/>
        </w:rPr>
        <w:t>三、乙方的职责和义务</w:t>
      </w:r>
    </w:p>
    <w:p>
      <w:pPr>
        <w:ind w:firstLine="600" w:firstLineChars="200"/>
        <w:rPr>
          <w:rFonts w:ascii="仿宋_GB2312" w:eastAsia="仿宋_GB2312"/>
          <w:sz w:val="30"/>
          <w:szCs w:val="30"/>
        </w:rPr>
      </w:pPr>
      <w:r>
        <w:rPr>
          <w:rFonts w:hint="eastAsia" w:ascii="仿宋_GB2312" w:eastAsia="仿宋_GB2312"/>
          <w:sz w:val="30"/>
          <w:szCs w:val="30"/>
        </w:rPr>
        <w:t>1、做好采样前的现场调查和工作日写实工作，制定现场采样和检测计划，按照相关标准规范进行检测；</w:t>
      </w:r>
    </w:p>
    <w:p>
      <w:pPr>
        <w:ind w:firstLine="600" w:firstLineChars="200"/>
        <w:rPr>
          <w:rFonts w:ascii="仿宋_GB2312" w:eastAsia="仿宋_GB2312"/>
          <w:sz w:val="30"/>
          <w:szCs w:val="30"/>
        </w:rPr>
      </w:pPr>
      <w:r>
        <w:rPr>
          <w:rFonts w:hint="eastAsia" w:ascii="仿宋_GB2312" w:eastAsia="仿宋_GB2312"/>
          <w:sz w:val="30"/>
          <w:szCs w:val="30"/>
        </w:rPr>
        <w:t>2、定期检测结果中职业病危害因素浓度或强度超过职业接触限值的，应提出相应整改建议；</w:t>
      </w:r>
    </w:p>
    <w:p>
      <w:pPr>
        <w:ind w:firstLine="600" w:firstLineChars="200"/>
        <w:rPr>
          <w:rFonts w:ascii="仿宋_GB2312" w:eastAsia="仿宋_GB2312"/>
          <w:sz w:val="30"/>
          <w:szCs w:val="30"/>
        </w:rPr>
      </w:pPr>
      <w:r>
        <w:rPr>
          <w:rFonts w:hint="eastAsia" w:ascii="仿宋_GB2312" w:eastAsia="仿宋_GB2312"/>
          <w:sz w:val="30"/>
          <w:szCs w:val="30"/>
        </w:rPr>
        <w:t>3、负责检测工作期间所需的检测设备、设施；</w:t>
      </w:r>
    </w:p>
    <w:p>
      <w:pPr>
        <w:ind w:firstLine="600" w:firstLineChars="200"/>
        <w:rPr>
          <w:rFonts w:ascii="仿宋_GB2312" w:eastAsia="仿宋_GB2312"/>
          <w:sz w:val="30"/>
          <w:szCs w:val="30"/>
        </w:rPr>
      </w:pPr>
      <w:r>
        <w:rPr>
          <w:rFonts w:hint="eastAsia" w:ascii="仿宋_GB2312" w:eastAsia="仿宋_GB2312"/>
          <w:sz w:val="30"/>
          <w:szCs w:val="30"/>
        </w:rPr>
        <w:t>4、对在本服务活动中所接触或知晓的甲方的文件、资料或其它涉及甲方的商业秘密负有保密义务。</w:t>
      </w:r>
    </w:p>
    <w:p>
      <w:pPr>
        <w:ind w:firstLine="600" w:firstLineChars="200"/>
        <w:rPr>
          <w:rFonts w:ascii="仿宋_GB2312" w:eastAsia="仿宋_GB2312"/>
          <w:sz w:val="30"/>
          <w:szCs w:val="30"/>
        </w:rPr>
      </w:pPr>
      <w:r>
        <w:rPr>
          <w:rFonts w:hint="eastAsia" w:ascii="仿宋_GB2312" w:eastAsia="仿宋_GB2312"/>
          <w:sz w:val="30"/>
          <w:szCs w:val="30"/>
        </w:rPr>
        <w:t>5、按甲乙双方确认的现场采样和检测计划完成现场检测工作，并于检测完成后30个工作日内出具定期检测报告，并对该检测报告结论负责。</w:t>
      </w:r>
    </w:p>
    <w:p>
      <w:pPr>
        <w:ind w:firstLine="602" w:firstLineChars="200"/>
        <w:outlineLvl w:val="0"/>
        <w:rPr>
          <w:rFonts w:ascii="仿宋_GB2312" w:eastAsia="仿宋_GB2312"/>
          <w:b/>
          <w:sz w:val="30"/>
          <w:szCs w:val="30"/>
        </w:rPr>
      </w:pPr>
      <w:r>
        <w:rPr>
          <w:rFonts w:hint="eastAsia" w:ascii="仿宋_GB2312" w:eastAsia="仿宋_GB2312"/>
          <w:b/>
          <w:sz w:val="30"/>
          <w:szCs w:val="30"/>
        </w:rPr>
        <w:t>四、服务费及付款方式：</w:t>
      </w:r>
    </w:p>
    <w:p>
      <w:pPr>
        <w:ind w:firstLine="600" w:firstLineChars="200"/>
        <w:rPr>
          <w:rFonts w:ascii="仿宋_GB2312" w:eastAsia="仿宋_GB2312"/>
          <w:sz w:val="30"/>
          <w:szCs w:val="30"/>
        </w:rPr>
      </w:pPr>
      <w:r>
        <w:rPr>
          <w:rFonts w:hint="eastAsia" w:ascii="仿宋_GB2312" w:eastAsia="仿宋_GB2312"/>
          <w:sz w:val="30"/>
          <w:szCs w:val="30"/>
        </w:rPr>
        <w:t>乙方按照本合同约定的时间和内容完成服务项目，甲方支付乙方服务费，</w:t>
      </w:r>
      <w:bookmarkStart w:id="0" w:name="_Hlk96341501"/>
      <w:r>
        <w:rPr>
          <w:rFonts w:hint="eastAsia" w:ascii="仿宋_GB2312" w:eastAsia="仿宋_GB2312"/>
          <w:sz w:val="30"/>
          <w:szCs w:val="30"/>
        </w:rPr>
        <w:t>服务费共计人民币</w:t>
      </w:r>
      <w:r>
        <w:rPr>
          <w:rFonts w:hint="eastAsia" w:ascii="仿宋_GB2312" w:eastAsia="仿宋_GB2312"/>
          <w:sz w:val="30"/>
          <w:szCs w:val="30"/>
          <w:u w:val="single"/>
          <w:lang w:val="en-US" w:eastAsia="zh-CN"/>
        </w:rPr>
        <w:t xml:space="preserve"> 贰仟伍佰元整（</w:t>
      </w:r>
      <w:r>
        <w:rPr>
          <w:rFonts w:hint="eastAsia" w:ascii="仿宋_GB2312" w:eastAsia="仿宋_GB2312"/>
          <w:sz w:val="30"/>
          <w:szCs w:val="30"/>
          <w:highlight w:val="none"/>
          <w:u w:val="single"/>
        </w:rPr>
        <w:t>¥</w:t>
      </w:r>
      <w:r>
        <w:rPr>
          <w:rFonts w:hint="eastAsia" w:ascii="仿宋_GB2312" w:eastAsia="仿宋_GB2312"/>
          <w:sz w:val="30"/>
          <w:szCs w:val="30"/>
          <w:highlight w:val="none"/>
          <w:u w:val="single"/>
          <w:lang w:val="en-US" w:eastAsia="zh-CN"/>
        </w:rPr>
        <w:t>2500.00)</w:t>
      </w:r>
      <w:bookmarkEnd w:id="0"/>
      <w:r>
        <w:rPr>
          <w:rFonts w:hint="eastAsia" w:ascii="仿宋_GB2312" w:eastAsia="仿宋_GB2312"/>
          <w:sz w:val="30"/>
          <w:szCs w:val="30"/>
        </w:rPr>
        <w:t>；签订合同后，</w:t>
      </w:r>
      <w:r>
        <w:rPr>
          <w:rFonts w:hint="eastAsia" w:ascii="仿宋_GB2312" w:eastAsia="仿宋_GB2312"/>
          <w:sz w:val="30"/>
          <w:szCs w:val="30"/>
          <w:lang w:eastAsia="zh-CN"/>
        </w:rPr>
        <w:t>乙方</w:t>
      </w:r>
      <w:r>
        <w:rPr>
          <w:rFonts w:hint="eastAsia" w:ascii="仿宋_GB2312" w:eastAsia="仿宋_GB2312"/>
          <w:sz w:val="30"/>
          <w:szCs w:val="30"/>
        </w:rPr>
        <w:t>提供定期检测报告</w:t>
      </w:r>
      <w:r>
        <w:rPr>
          <w:rFonts w:hint="eastAsia" w:ascii="仿宋_GB2312" w:eastAsia="仿宋_GB2312"/>
          <w:sz w:val="30"/>
          <w:szCs w:val="30"/>
          <w:lang w:eastAsia="zh-CN"/>
        </w:rPr>
        <w:t>时，</w:t>
      </w:r>
      <w:r>
        <w:rPr>
          <w:rFonts w:hint="eastAsia" w:ascii="仿宋_GB2312" w:eastAsia="仿宋_GB2312"/>
          <w:sz w:val="30"/>
          <w:szCs w:val="30"/>
        </w:rPr>
        <w:t>甲方</w:t>
      </w:r>
      <w:r>
        <w:rPr>
          <w:rFonts w:hint="eastAsia" w:ascii="仿宋_GB2312" w:eastAsia="仿宋_GB2312"/>
          <w:sz w:val="30"/>
          <w:szCs w:val="30"/>
          <w:lang w:eastAsia="zh-CN"/>
        </w:rPr>
        <w:t>一次性</w:t>
      </w:r>
      <w:r>
        <w:rPr>
          <w:rFonts w:hint="eastAsia" w:ascii="仿宋_GB2312" w:eastAsia="仿宋_GB2312"/>
          <w:sz w:val="30"/>
          <w:szCs w:val="30"/>
        </w:rPr>
        <w:t>支付乙方技术服务费人民币</w:t>
      </w:r>
      <w:r>
        <w:rPr>
          <w:rFonts w:hint="eastAsia" w:ascii="仿宋_GB2312" w:eastAsia="仿宋_GB2312"/>
          <w:sz w:val="30"/>
          <w:szCs w:val="30"/>
          <w:lang w:val="en-US" w:eastAsia="zh-CN"/>
        </w:rPr>
        <w:t xml:space="preserve"> </w:t>
      </w:r>
      <w:r>
        <w:rPr>
          <w:rFonts w:hint="eastAsia" w:ascii="仿宋_GB2312" w:eastAsia="仿宋_GB2312"/>
          <w:sz w:val="30"/>
          <w:szCs w:val="30"/>
          <w:u w:val="single"/>
          <w:lang w:val="en-US" w:eastAsia="zh-CN"/>
        </w:rPr>
        <w:t xml:space="preserve"> 贰仟伍佰元整</w:t>
      </w:r>
      <w:r>
        <w:rPr>
          <w:rFonts w:hint="eastAsia" w:ascii="仿宋_GB2312" w:eastAsia="仿宋_GB2312"/>
          <w:sz w:val="30"/>
          <w:szCs w:val="30"/>
          <w:highlight w:val="none"/>
          <w:u w:val="single"/>
          <w:lang w:val="en-US" w:eastAsia="zh-CN"/>
        </w:rPr>
        <w:t>(</w:t>
      </w:r>
      <w:r>
        <w:rPr>
          <w:rFonts w:hint="eastAsia" w:ascii="仿宋_GB2312" w:eastAsia="仿宋_GB2312"/>
          <w:sz w:val="30"/>
          <w:szCs w:val="30"/>
          <w:highlight w:val="none"/>
          <w:u w:val="single"/>
        </w:rPr>
        <w:t>¥</w:t>
      </w:r>
      <w:r>
        <w:rPr>
          <w:rFonts w:hint="eastAsia" w:ascii="仿宋_GB2312" w:eastAsia="仿宋_GB2312"/>
          <w:sz w:val="30"/>
          <w:szCs w:val="30"/>
          <w:highlight w:val="none"/>
          <w:u w:val="single"/>
          <w:lang w:val="en-US" w:eastAsia="zh-CN"/>
        </w:rPr>
        <w:t>2500.00)</w:t>
      </w:r>
      <w:r>
        <w:rPr>
          <w:rFonts w:hint="eastAsia" w:ascii="仿宋_GB2312" w:eastAsia="仿宋_GB2312"/>
          <w:sz w:val="30"/>
          <w:szCs w:val="30"/>
          <w:lang w:val="en-US" w:eastAsia="zh-CN"/>
        </w:rPr>
        <w:t>,</w:t>
      </w:r>
      <w:r>
        <w:rPr>
          <w:rFonts w:hint="eastAsia" w:ascii="仿宋_GB2312" w:eastAsia="仿宋_GB2312"/>
          <w:sz w:val="30"/>
          <w:szCs w:val="30"/>
        </w:rPr>
        <w:t>不留余款</w:t>
      </w:r>
      <w:r>
        <w:rPr>
          <w:rFonts w:hint="eastAsia" w:ascii="仿宋_GB2312" w:eastAsia="仿宋_GB2312"/>
          <w:sz w:val="30"/>
          <w:szCs w:val="30"/>
          <w:lang w:eastAsia="zh-CN"/>
        </w:rPr>
        <w:t>，</w:t>
      </w:r>
      <w:bookmarkStart w:id="1" w:name="_GoBack"/>
      <w:bookmarkEnd w:id="1"/>
      <w:r>
        <w:rPr>
          <w:rFonts w:hint="eastAsia" w:ascii="仿宋_GB2312" w:eastAsia="仿宋_GB2312"/>
          <w:sz w:val="30"/>
          <w:szCs w:val="30"/>
          <w:lang w:eastAsia="zh-CN"/>
        </w:rPr>
        <w:t>开具同等金额增值税专用发票税点6%。</w:t>
      </w:r>
      <w:r>
        <w:rPr>
          <w:rFonts w:hint="eastAsia" w:ascii="仿宋_GB2312" w:eastAsia="仿宋_GB2312"/>
          <w:sz w:val="30"/>
          <w:szCs w:val="30"/>
        </w:rPr>
        <w:t>（付款均以银行转帐回执或乙方收款收据为依据）。</w:t>
      </w:r>
    </w:p>
    <w:p>
      <w:pPr>
        <w:ind w:firstLine="602" w:firstLineChars="200"/>
        <w:outlineLvl w:val="0"/>
        <w:rPr>
          <w:rFonts w:ascii="仿宋_GB2312" w:eastAsia="仿宋_GB2312"/>
          <w:b/>
          <w:sz w:val="30"/>
          <w:szCs w:val="30"/>
        </w:rPr>
      </w:pPr>
      <w:r>
        <w:rPr>
          <w:rFonts w:hint="eastAsia" w:ascii="仿宋_GB2312" w:eastAsia="仿宋_GB2312"/>
          <w:b/>
          <w:sz w:val="30"/>
          <w:szCs w:val="30"/>
        </w:rPr>
        <w:t>五、附则：</w:t>
      </w:r>
    </w:p>
    <w:p>
      <w:pPr>
        <w:ind w:firstLine="600" w:firstLineChars="200"/>
        <w:rPr>
          <w:rFonts w:ascii="仿宋_GB2312" w:eastAsia="仿宋_GB2312"/>
          <w:sz w:val="30"/>
          <w:szCs w:val="30"/>
        </w:rPr>
      </w:pPr>
      <w:r>
        <w:rPr>
          <w:rFonts w:hint="eastAsia" w:ascii="仿宋_GB2312" w:eastAsia="仿宋_GB2312"/>
          <w:sz w:val="30"/>
          <w:szCs w:val="30"/>
        </w:rPr>
        <w:t>1、本合同未尽事宜，由甲乙双方协调解决；</w:t>
      </w:r>
    </w:p>
    <w:p>
      <w:pPr>
        <w:ind w:firstLine="600" w:firstLineChars="200"/>
        <w:rPr>
          <w:rFonts w:ascii="仿宋_GB2312" w:eastAsia="仿宋_GB2312"/>
          <w:sz w:val="30"/>
          <w:szCs w:val="30"/>
        </w:rPr>
      </w:pPr>
      <w:r>
        <w:rPr>
          <w:rFonts w:hint="eastAsia" w:ascii="仿宋_GB2312" w:eastAsia="仿宋_GB2312"/>
          <w:sz w:val="30"/>
          <w:szCs w:val="30"/>
        </w:rPr>
        <w:t>2、本合同经甲乙双方签字盖章后生效，双方履行完合同规定内容，合同自行终止；</w:t>
      </w:r>
    </w:p>
    <w:p>
      <w:pPr>
        <w:ind w:firstLine="600" w:firstLineChars="200"/>
        <w:rPr>
          <w:rFonts w:ascii="仿宋_GB2312" w:eastAsia="仿宋_GB2312"/>
          <w:sz w:val="30"/>
          <w:szCs w:val="30"/>
        </w:rPr>
      </w:pPr>
      <w:r>
        <w:rPr>
          <w:rFonts w:hint="eastAsia" w:ascii="仿宋_GB2312" w:eastAsia="仿宋_GB2312"/>
          <w:sz w:val="30"/>
          <w:szCs w:val="30"/>
        </w:rPr>
        <w:t>3、任何一方违约，对方有权与其终止合同。给对方造成损失的应依法承担赔偿责任；</w:t>
      </w:r>
    </w:p>
    <w:p>
      <w:pPr>
        <w:ind w:firstLine="600" w:firstLineChars="200"/>
        <w:rPr>
          <w:rFonts w:ascii="仿宋_GB2312" w:eastAsia="仿宋_GB2312"/>
          <w:sz w:val="30"/>
          <w:szCs w:val="30"/>
        </w:rPr>
      </w:pPr>
      <w:r>
        <w:rPr>
          <w:rFonts w:hint="eastAsia" w:ascii="仿宋_GB2312" w:eastAsia="仿宋_GB2312"/>
          <w:sz w:val="30"/>
          <w:szCs w:val="30"/>
        </w:rPr>
        <w:t>4、本合同一式贰份，甲乙双方各执壹份，具有同等法律效力。</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spacing w:line="480" w:lineRule="exact"/>
        <w:rPr>
          <w:rFonts w:ascii="宋体" w:hAnsi="宋体"/>
          <w:sz w:val="28"/>
          <w:szCs w:val="28"/>
        </w:rPr>
      </w:pPr>
      <w:r>
        <w:rPr>
          <w:rFonts w:hint="eastAsia" w:ascii="宋体" w:hAnsi="宋体"/>
          <w:sz w:val="28"/>
          <w:szCs w:val="28"/>
        </w:rPr>
        <w:t>甲    方：</w:t>
      </w:r>
      <w:r>
        <w:rPr>
          <w:rFonts w:hint="eastAsia" w:ascii="宋体" w:hAnsi="宋体"/>
          <w:sz w:val="28"/>
          <w:szCs w:val="28"/>
          <w:lang w:val="en-US" w:eastAsia="zh-CN"/>
        </w:rPr>
        <w:t xml:space="preserve">                      </w:t>
      </w:r>
      <w:r>
        <w:rPr>
          <w:rFonts w:hint="eastAsia" w:ascii="宋体" w:hAnsi="宋体"/>
          <w:sz w:val="28"/>
          <w:szCs w:val="28"/>
        </w:rPr>
        <w:t xml:space="preserve">  乙   方：湖南品健安环科技有限公司 </w:t>
      </w:r>
    </w:p>
    <w:p>
      <w:pPr>
        <w:spacing w:line="480" w:lineRule="exact"/>
        <w:rPr>
          <w:rFonts w:ascii="宋体" w:hAnsi="宋体"/>
          <w:sz w:val="28"/>
          <w:szCs w:val="28"/>
        </w:rPr>
      </w:pPr>
      <w:r>
        <w:rPr>
          <w:rFonts w:hint="eastAsia" w:ascii="宋体" w:hAnsi="宋体"/>
          <w:sz w:val="28"/>
          <w:szCs w:val="28"/>
        </w:rPr>
        <w:t>法人代表：                        法人代表：</w:t>
      </w:r>
    </w:p>
    <w:p>
      <w:pPr>
        <w:spacing w:line="480" w:lineRule="exact"/>
        <w:rPr>
          <w:rFonts w:ascii="宋体" w:hAnsi="宋体"/>
          <w:sz w:val="28"/>
          <w:szCs w:val="28"/>
        </w:rPr>
      </w:pPr>
      <w:r>
        <w:rPr>
          <w:rFonts w:hint="eastAsia" w:ascii="宋体" w:hAnsi="宋体"/>
          <w:sz w:val="28"/>
          <w:szCs w:val="28"/>
        </w:rPr>
        <w:t>委托代理人：                      委托代理人：</w:t>
      </w:r>
    </w:p>
    <w:p>
      <w:pPr>
        <w:spacing w:line="480" w:lineRule="exact"/>
        <w:rPr>
          <w:rFonts w:ascii="宋体" w:hAnsi="宋体"/>
          <w:sz w:val="28"/>
          <w:szCs w:val="28"/>
        </w:rPr>
      </w:pPr>
      <w:r>
        <w:rPr>
          <w:rFonts w:hint="eastAsia" w:ascii="宋体" w:hAnsi="宋体"/>
          <w:sz w:val="28"/>
          <w:szCs w:val="28"/>
        </w:rPr>
        <w:t>联系电话：                        联系电话：</w:t>
      </w:r>
    </w:p>
    <w:p>
      <w:pPr>
        <w:spacing w:line="480" w:lineRule="exact"/>
        <w:ind w:left="6208" w:leftChars="23" w:hanging="6160" w:hangingChars="2200"/>
        <w:rPr>
          <w:rFonts w:ascii="宋体" w:hAnsi="宋体"/>
          <w:sz w:val="28"/>
          <w:szCs w:val="28"/>
        </w:rPr>
      </w:pPr>
      <w:r>
        <w:rPr>
          <w:rFonts w:hint="eastAsia" w:ascii="宋体" w:hAnsi="宋体"/>
          <w:sz w:val="28"/>
          <w:szCs w:val="28"/>
        </w:rPr>
        <w:t xml:space="preserve">开户银行：                       </w:t>
      </w:r>
      <w:r>
        <w:rPr>
          <w:rFonts w:ascii="宋体" w:hAnsi="宋体"/>
          <w:sz w:val="28"/>
          <w:szCs w:val="28"/>
        </w:rPr>
        <w:t xml:space="preserve"> </w:t>
      </w:r>
      <w:r>
        <w:rPr>
          <w:rFonts w:hint="eastAsia" w:ascii="宋体" w:hAnsi="宋体"/>
          <w:sz w:val="28"/>
          <w:szCs w:val="28"/>
        </w:rPr>
        <w:t>开户银行：</w:t>
      </w:r>
      <w:r>
        <w:rPr>
          <w:rFonts w:hint="eastAsia"/>
          <w:w w:val="80"/>
          <w:sz w:val="24"/>
          <w:u w:val="single"/>
        </w:rPr>
        <w:t>中国建设银行股份有限公司邵阳长岭支行</w:t>
      </w:r>
    </w:p>
    <w:p>
      <w:pPr>
        <w:spacing w:line="480" w:lineRule="exact"/>
        <w:rPr>
          <w:rFonts w:eastAsia="仿宋_GB2312"/>
          <w:sz w:val="24"/>
          <w:u w:val="single"/>
        </w:rPr>
      </w:pPr>
      <w:r>
        <w:rPr>
          <w:rFonts w:hint="eastAsia" w:ascii="宋体" w:hAnsi="宋体"/>
          <w:sz w:val="28"/>
          <w:szCs w:val="28"/>
        </w:rPr>
        <w:t>账     号</w:t>
      </w:r>
      <w:r>
        <w:rPr>
          <w:rFonts w:hint="eastAsia"/>
          <w:sz w:val="24"/>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账  号：</w:t>
      </w:r>
      <w:r>
        <w:rPr>
          <w:rFonts w:hint="eastAsia" w:eastAsia="仿宋_GB2312"/>
          <w:sz w:val="24"/>
          <w:u w:val="single"/>
        </w:rPr>
        <w:t>43001520565052504786</w:t>
      </w:r>
    </w:p>
    <w:p>
      <w:pPr>
        <w:spacing w:line="480" w:lineRule="exact"/>
        <w:rPr>
          <w:rFonts w:ascii="宋体" w:hAnsi="宋体"/>
          <w:sz w:val="28"/>
          <w:szCs w:val="28"/>
        </w:rPr>
      </w:pPr>
      <w:r>
        <w:rPr>
          <w:rFonts w:hint="eastAsia" w:ascii="宋体" w:hAnsi="宋体"/>
          <w:sz w:val="28"/>
          <w:szCs w:val="28"/>
        </w:rPr>
        <w:t xml:space="preserve">税     号：                </w:t>
      </w:r>
      <w:r>
        <w:rPr>
          <w:rFonts w:hint="eastAsia"/>
          <w:sz w:val="24"/>
        </w:rPr>
        <w:t xml:space="preserve">       </w:t>
      </w:r>
      <w:r>
        <w:rPr>
          <w:sz w:val="24"/>
        </w:rPr>
        <w:t xml:space="preserve"> </w:t>
      </w:r>
      <w:r>
        <w:rPr>
          <w:rFonts w:hint="eastAsia" w:ascii="宋体" w:hAnsi="宋体"/>
          <w:sz w:val="28"/>
          <w:szCs w:val="28"/>
        </w:rPr>
        <w:t>税   号：91430500077166957Q</w:t>
      </w:r>
    </w:p>
    <w:p>
      <w:pPr>
        <w:rPr>
          <w:rFonts w:ascii="仿宋_GB2312" w:eastAsia="仿宋_GB2312"/>
          <w:w w:val="80"/>
          <w:sz w:val="30"/>
          <w:szCs w:val="30"/>
        </w:rPr>
      </w:pPr>
      <w:r>
        <w:rPr>
          <w:rFonts w:hint="eastAsia" w:ascii="宋体" w:hAnsi="宋体"/>
          <w:sz w:val="28"/>
          <w:szCs w:val="28"/>
        </w:rPr>
        <w:t>日     期：20</w:t>
      </w:r>
      <w:r>
        <w:rPr>
          <w:rFonts w:ascii="宋体" w:hAnsi="宋体"/>
          <w:sz w:val="28"/>
          <w:szCs w:val="28"/>
        </w:rPr>
        <w:t>2</w:t>
      </w:r>
      <w:r>
        <w:rPr>
          <w:rFonts w:hint="eastAsia" w:ascii="宋体" w:hAnsi="宋体"/>
          <w:sz w:val="28"/>
          <w:szCs w:val="28"/>
          <w:lang w:val="en-US" w:eastAsia="zh-CN"/>
        </w:rPr>
        <w:t>5</w:t>
      </w:r>
      <w:r>
        <w:rPr>
          <w:rFonts w:hint="eastAsia" w:ascii="宋体" w:hAnsi="宋体"/>
          <w:sz w:val="28"/>
          <w:szCs w:val="28"/>
        </w:rPr>
        <w:t xml:space="preserve">年 </w:t>
      </w:r>
      <w:r>
        <w:rPr>
          <w:rFonts w:hint="eastAsia" w:ascii="宋体" w:hAnsi="宋体"/>
          <w:sz w:val="28"/>
          <w:szCs w:val="28"/>
          <w:lang w:val="en-US" w:eastAsia="zh-CN"/>
        </w:rPr>
        <w:t>2</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 xml:space="preserve">日    </w:t>
      </w:r>
      <w:r>
        <w:rPr>
          <w:rFonts w:ascii="宋体" w:hAnsi="宋体"/>
          <w:sz w:val="28"/>
          <w:szCs w:val="28"/>
        </w:rPr>
        <w:t xml:space="preserve">   </w:t>
      </w:r>
      <w:r>
        <w:rPr>
          <w:rFonts w:hint="eastAsia" w:ascii="宋体" w:hAnsi="宋体"/>
          <w:sz w:val="28"/>
          <w:szCs w:val="28"/>
        </w:rPr>
        <w:t>日    期：202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2</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w:t>
      </w:r>
    </w:p>
    <w:p/>
    <w:p>
      <w:pPr>
        <w:jc w:val="center"/>
        <w:rPr>
          <w:rFonts w:ascii="黑体" w:hAnsi="黑体" w:eastAsia="黑体"/>
          <w:sz w:val="44"/>
          <w:szCs w:val="44"/>
        </w:rPr>
      </w:pPr>
    </w:p>
    <w:sectPr>
      <w:headerReference r:id="rId3" w:type="default"/>
      <w:footerReference r:id="rId4" w:type="default"/>
      <w:pgSz w:w="11906" w:h="16838"/>
      <w:pgMar w:top="1723" w:right="1080" w:bottom="1440" w:left="1080" w:header="510"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olor w:val="7F7F7F" w:themeColor="background1" w:themeShade="80"/>
        <w:sz w:val="16"/>
        <w:szCs w:val="16"/>
      </w:rPr>
    </w:pPr>
    <w:r>
      <w:rPr>
        <w:rFonts w:hint="eastAsia" w:ascii="宋体" w:hAnsi="宋体"/>
        <w:color w:val="7F7F7F" w:themeColor="background1" w:themeShade="80"/>
        <w:sz w:val="16"/>
        <w:szCs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p>
    <w:pPr>
      <w:pStyle w:val="4"/>
      <w:pBdr>
        <w:bottom w:val="dotted" w:color="auto" w:sz="4" w:space="1"/>
      </w:pBdr>
      <w:jc w:val="left"/>
      <w:rPr>
        <w:color w:val="FFFFFF" w:themeColor="background1"/>
        <w14:textFill>
          <w14:noFill/>
        </w14:textFill>
      </w:rPr>
    </w:pPr>
    <w:r>
      <w:rPr>
        <w:rFonts w:hint="eastAsia"/>
      </w:rPr>
      <w:drawing>
        <wp:inline distT="0" distB="0" distL="114300" distR="114300">
          <wp:extent cx="2308225" cy="203200"/>
          <wp:effectExtent l="0" t="0" r="15875" b="6350"/>
          <wp:docPr id="2" name="图片 2" descr="C:\Users\Administrator\Desktop\品-3.png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品-3.png品-3"/>
                  <pic:cNvPicPr>
                    <a:picLocks noChangeAspect="1"/>
                  </pic:cNvPicPr>
                </pic:nvPicPr>
                <pic:blipFill>
                  <a:blip r:embed="rId1"/>
                  <a:srcRect/>
                  <a:stretch>
                    <a:fillRect/>
                  </a:stretch>
                </pic:blipFill>
                <pic:spPr>
                  <a:xfrm>
                    <a:off x="0" y="0"/>
                    <a:ext cx="2308225" cy="203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NWY3NmMyZGVkMDZjYzBhYzE2Y2M0Y2IyYTM5OWEifQ=="/>
  </w:docVars>
  <w:rsids>
    <w:rsidRoot w:val="00686AA8"/>
    <w:rsid w:val="00686AA8"/>
    <w:rsid w:val="008638B6"/>
    <w:rsid w:val="00CB3859"/>
    <w:rsid w:val="0B362DA6"/>
    <w:rsid w:val="0C8449A0"/>
    <w:rsid w:val="0E5A606E"/>
    <w:rsid w:val="12F873E0"/>
    <w:rsid w:val="168B43A1"/>
    <w:rsid w:val="19406AAB"/>
    <w:rsid w:val="1BF52D76"/>
    <w:rsid w:val="1E513863"/>
    <w:rsid w:val="20F73FB2"/>
    <w:rsid w:val="28333D17"/>
    <w:rsid w:val="29D80EFE"/>
    <w:rsid w:val="2BE51250"/>
    <w:rsid w:val="2CDB625E"/>
    <w:rsid w:val="2DE94D76"/>
    <w:rsid w:val="306C4B24"/>
    <w:rsid w:val="31D54C0F"/>
    <w:rsid w:val="340A26F4"/>
    <w:rsid w:val="341B5D8B"/>
    <w:rsid w:val="355C7AD7"/>
    <w:rsid w:val="385F7189"/>
    <w:rsid w:val="42CD5CBF"/>
    <w:rsid w:val="434A0702"/>
    <w:rsid w:val="43862557"/>
    <w:rsid w:val="498E33BB"/>
    <w:rsid w:val="4A6A506E"/>
    <w:rsid w:val="4B032EC0"/>
    <w:rsid w:val="4F8E33CC"/>
    <w:rsid w:val="6155026D"/>
    <w:rsid w:val="63372F8C"/>
    <w:rsid w:val="64255D08"/>
    <w:rsid w:val="65957F48"/>
    <w:rsid w:val="6B505556"/>
    <w:rsid w:val="6C875A17"/>
    <w:rsid w:val="6D0733A9"/>
    <w:rsid w:val="70C920F0"/>
    <w:rsid w:val="74F54766"/>
    <w:rsid w:val="752B5F81"/>
    <w:rsid w:val="76B21EB6"/>
    <w:rsid w:val="779205E8"/>
    <w:rsid w:val="79434303"/>
    <w:rsid w:val="798E5581"/>
    <w:rsid w:val="7CB26C85"/>
    <w:rsid w:val="7D191636"/>
    <w:rsid w:val="7D3F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3"/>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3 字符"/>
    <w:basedOn w:val="8"/>
    <w:link w:val="2"/>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F9CA2-F9AE-46F7-A6F1-D96D2EC52674}">
  <ds:schemaRefs/>
</ds:datastoreItem>
</file>

<file path=docProps/app.xml><?xml version="1.0" encoding="utf-8"?>
<Properties xmlns="http://schemas.openxmlformats.org/officeDocument/2006/extended-properties" xmlns:vt="http://schemas.openxmlformats.org/officeDocument/2006/docPropsVTypes">
  <Template>Normal</Template>
  <Pages>3</Pages>
  <Words>1215</Words>
  <Characters>1309</Characters>
  <Lines>11</Lines>
  <Paragraphs>3</Paragraphs>
  <TotalTime>13</TotalTime>
  <ScaleCrop>false</ScaleCrop>
  <LinksUpToDate>false</LinksUpToDate>
  <CharactersWithSpaces>1579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2022-02-24T03:19:00Z</dcterms:created>
  <dc:creator>joyce</dc:creator>
  <cp:lastModifiedBy>Administrator</cp:lastModifiedBy>
  <cp:lastPrinted>2021-11-10T08:15:00Z</cp:lastPrinted>
  <dcterms:modified xsi:type="dcterms:W3CDTF">2025-02-26T02:13:01Z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08DD845C41D24F36AEFBA92739471FD8_13</vt:lpwstr>
  </property>
  <property fmtid="{D5CDD505-2E9C-101B-9397-08002B2CF9AE}" pid="3" name="KSOProductBuildVer">
    <vt:lpwstr>2052-11.8.2.10229</vt:lpwstr>
  </property>
  <property fmtid="{D5CDD505-2E9C-101B-9397-08002B2CF9AE}" pid="4" name="KSOTemplateDocerSaveRecord">
    <vt:lpwstr>eyJoZGlkIjoiNDYzNWY3NmMyZGVkMDZjYzBhYzE2Y2M0Y2IyYTM5OWEiLCJ1c2VySWQiOiI0MTQzMTkxNTgifQ==</vt:lpwstr>
  </property>
</Properties>
</file>