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30069">
      <w:pPr>
        <w:jc w:val="right"/>
        <w:rPr>
          <w:rStyle w:val="10"/>
          <w:rFonts w:hint="default" w:eastAsia="宋体"/>
          <w:b/>
          <w:sz w:val="21"/>
          <w:szCs w:val="21"/>
          <w:lang w:val="en-US" w:eastAsia="zh-CN"/>
        </w:rPr>
      </w:pPr>
      <w:r>
        <w:rPr>
          <w:rStyle w:val="10"/>
          <w:rFonts w:hint="eastAsia"/>
          <w:b/>
          <w:sz w:val="21"/>
          <w:szCs w:val="21"/>
          <w:lang w:val="en-US" w:eastAsia="zh-CN"/>
        </w:rPr>
        <w:t>合同编号：20250902001</w:t>
      </w:r>
    </w:p>
    <w:p w14:paraId="7DD3B766">
      <w:pPr>
        <w:jc w:val="center"/>
        <w:rPr>
          <w:rStyle w:val="10"/>
          <w:b/>
          <w:sz w:val="84"/>
          <w:szCs w:val="84"/>
        </w:rPr>
      </w:pPr>
    </w:p>
    <w:p w14:paraId="089EF871">
      <w:pPr>
        <w:jc w:val="center"/>
        <w:rPr>
          <w:rStyle w:val="10"/>
          <w:b/>
          <w:sz w:val="84"/>
          <w:szCs w:val="84"/>
        </w:rPr>
      </w:pPr>
    </w:p>
    <w:p w14:paraId="3E2FBC9D">
      <w:pPr>
        <w:jc w:val="center"/>
        <w:rPr>
          <w:rStyle w:val="10"/>
          <w:b/>
          <w:sz w:val="96"/>
          <w:szCs w:val="96"/>
        </w:rPr>
      </w:pPr>
      <w:r>
        <w:rPr>
          <w:rStyle w:val="10"/>
          <w:b/>
          <w:sz w:val="56"/>
          <w:szCs w:val="56"/>
        </w:rPr>
        <w:t>施工合同</w:t>
      </w:r>
    </w:p>
    <w:p w14:paraId="4863B6EA">
      <w:pPr>
        <w:snapToGrid w:val="0"/>
        <w:spacing w:line="300" w:lineRule="auto"/>
        <w:ind w:firstLine="1506" w:firstLineChars="500"/>
        <w:rPr>
          <w:rStyle w:val="10"/>
          <w:rFonts w:hint="eastAsia" w:ascii="楷体_GB2312" w:hAnsi="宋体" w:eastAsia="楷体_GB2312"/>
          <w:b/>
          <w:sz w:val="30"/>
        </w:rPr>
      </w:pPr>
    </w:p>
    <w:p w14:paraId="346D0DB8">
      <w:pPr>
        <w:snapToGrid w:val="0"/>
        <w:spacing w:line="300" w:lineRule="auto"/>
        <w:ind w:firstLine="1506" w:firstLineChars="500"/>
        <w:rPr>
          <w:rStyle w:val="10"/>
          <w:rFonts w:hint="eastAsia" w:ascii="楷体_GB2312" w:hAnsi="宋体" w:eastAsia="楷体_GB2312"/>
          <w:b/>
          <w:sz w:val="30"/>
        </w:rPr>
      </w:pPr>
    </w:p>
    <w:p w14:paraId="56B41619">
      <w:pPr>
        <w:snapToGrid w:val="0"/>
        <w:spacing w:line="300" w:lineRule="auto"/>
        <w:ind w:firstLine="1506" w:firstLineChars="500"/>
        <w:rPr>
          <w:rStyle w:val="10"/>
          <w:rFonts w:hint="eastAsia" w:ascii="楷体_GB2312" w:hAnsi="宋体" w:eastAsia="楷体_GB2312"/>
          <w:b/>
          <w:sz w:val="30"/>
        </w:rPr>
      </w:pPr>
    </w:p>
    <w:p w14:paraId="55C09725">
      <w:pPr>
        <w:snapToGrid w:val="0"/>
        <w:spacing w:line="300" w:lineRule="auto"/>
        <w:ind w:firstLine="1506" w:firstLineChars="500"/>
        <w:rPr>
          <w:rStyle w:val="10"/>
          <w:rFonts w:hint="eastAsia" w:ascii="楷体_GB2312" w:hAnsi="宋体" w:eastAsia="楷体_GB2312"/>
          <w:b/>
          <w:sz w:val="30"/>
        </w:rPr>
      </w:pPr>
    </w:p>
    <w:p w14:paraId="58734D04">
      <w:pPr>
        <w:snapToGrid w:val="0"/>
        <w:spacing w:line="300" w:lineRule="auto"/>
        <w:ind w:firstLine="1506" w:firstLineChars="500"/>
        <w:rPr>
          <w:rStyle w:val="10"/>
          <w:rFonts w:hint="eastAsia" w:ascii="楷体_GB2312" w:hAnsi="宋体" w:eastAsia="楷体_GB2312"/>
          <w:b/>
          <w:sz w:val="30"/>
        </w:rPr>
      </w:pPr>
    </w:p>
    <w:p w14:paraId="5A5E85D7">
      <w:pPr>
        <w:snapToGrid w:val="0"/>
        <w:spacing w:line="300" w:lineRule="auto"/>
        <w:ind w:firstLine="1506" w:firstLineChars="500"/>
        <w:rPr>
          <w:rStyle w:val="10"/>
          <w:rFonts w:hint="eastAsia" w:ascii="楷体_GB2312" w:hAnsi="宋体" w:eastAsia="楷体_GB2312"/>
          <w:b/>
          <w:sz w:val="30"/>
        </w:rPr>
      </w:pPr>
    </w:p>
    <w:p w14:paraId="77417ED1">
      <w:pPr>
        <w:snapToGrid w:val="0"/>
        <w:spacing w:line="300" w:lineRule="auto"/>
        <w:rPr>
          <w:rStyle w:val="10"/>
          <w:rFonts w:hint="eastAsia" w:ascii="楷体_GB2312" w:hAnsi="宋体" w:eastAsia="楷体_GB2312"/>
          <w:b/>
          <w:sz w:val="32"/>
          <w:szCs w:val="32"/>
          <w:u w:val="single" w:color="000000"/>
        </w:rPr>
      </w:pPr>
      <w:r>
        <w:rPr>
          <w:rStyle w:val="10"/>
          <w:rFonts w:ascii="楷体_GB2312" w:hAnsi="宋体" w:eastAsia="楷体_GB2312"/>
          <w:b/>
          <w:sz w:val="32"/>
          <w:szCs w:val="32"/>
        </w:rPr>
        <w:t>工程名称：</w:t>
      </w:r>
      <w:r>
        <w:rPr>
          <w:rStyle w:val="10"/>
          <w:rFonts w:hint="eastAsia" w:ascii="楷体_GB2312" w:hAnsi="宋体" w:eastAsia="楷体_GB2312"/>
          <w:b/>
          <w:sz w:val="32"/>
          <w:szCs w:val="32"/>
          <w:u w:val="single"/>
        </w:rPr>
        <w:t>湖南怡永丰新材料科技有限公司洁净车间净化改造工程</w:t>
      </w:r>
    </w:p>
    <w:p w14:paraId="26AAFF7B">
      <w:pPr>
        <w:snapToGrid w:val="0"/>
        <w:spacing w:line="300" w:lineRule="auto"/>
        <w:ind w:left="1260" w:leftChars="600"/>
        <w:rPr>
          <w:rStyle w:val="10"/>
          <w:rFonts w:hint="eastAsia" w:ascii="楷体_GB2312" w:hAnsi="宋体" w:eastAsia="楷体_GB2312"/>
          <w:b/>
          <w:sz w:val="32"/>
          <w:szCs w:val="32"/>
        </w:rPr>
      </w:pPr>
    </w:p>
    <w:p w14:paraId="0917C65D">
      <w:pPr>
        <w:tabs>
          <w:tab w:val="left" w:pos="1134"/>
        </w:tabs>
        <w:snapToGrid w:val="0"/>
        <w:spacing w:line="300" w:lineRule="auto"/>
        <w:rPr>
          <w:rStyle w:val="10"/>
          <w:rFonts w:hint="eastAsia" w:ascii="楷体_GB2312" w:hAnsi="宋体" w:eastAsia="楷体_GB2312"/>
          <w:b/>
          <w:sz w:val="32"/>
          <w:szCs w:val="32"/>
          <w:u w:val="single"/>
        </w:rPr>
      </w:pPr>
      <w:r>
        <w:rPr>
          <w:rStyle w:val="10"/>
          <w:rFonts w:ascii="楷体_GB2312" w:hAnsi="宋体" w:eastAsia="楷体_GB2312"/>
          <w:b/>
          <w:sz w:val="32"/>
          <w:szCs w:val="32"/>
        </w:rPr>
        <w:t>工程地点：</w:t>
      </w:r>
      <w:r>
        <w:rPr>
          <w:rStyle w:val="10"/>
          <w:rFonts w:hint="eastAsia" w:ascii="楷体_GB2312" w:hAnsi="宋体" w:eastAsia="楷体_GB2312"/>
          <w:b/>
          <w:sz w:val="32"/>
          <w:szCs w:val="32"/>
          <w:u w:val="single"/>
        </w:rPr>
        <w:t>长沙经济技术开发区天华南路3号</w:t>
      </w:r>
    </w:p>
    <w:p w14:paraId="7021857F">
      <w:pPr>
        <w:snapToGrid w:val="0"/>
        <w:spacing w:line="300" w:lineRule="auto"/>
        <w:ind w:left="1260" w:leftChars="600"/>
        <w:rPr>
          <w:rStyle w:val="10"/>
          <w:rFonts w:hint="eastAsia" w:ascii="楷体_GB2312" w:hAnsi="宋体" w:eastAsia="楷体_GB2312"/>
          <w:b/>
          <w:sz w:val="32"/>
          <w:szCs w:val="32"/>
        </w:rPr>
      </w:pPr>
    </w:p>
    <w:p w14:paraId="510B3D51">
      <w:pPr>
        <w:tabs>
          <w:tab w:val="left" w:pos="1134"/>
        </w:tabs>
        <w:snapToGrid w:val="0"/>
        <w:spacing w:line="300" w:lineRule="auto"/>
        <w:rPr>
          <w:rStyle w:val="10"/>
          <w:rFonts w:hint="eastAsia" w:ascii="楷体_GB2312" w:hAnsi="宋体" w:eastAsia="楷体_GB2312"/>
          <w:b/>
          <w:sz w:val="32"/>
          <w:szCs w:val="32"/>
          <w:u w:val="single" w:color="000000"/>
        </w:rPr>
      </w:pPr>
      <w:r>
        <w:rPr>
          <w:rStyle w:val="10"/>
          <w:rFonts w:hint="eastAsia" w:ascii="楷体_GB2312" w:hAnsi="宋体" w:eastAsia="楷体_GB2312"/>
          <w:b/>
          <w:sz w:val="32"/>
          <w:szCs w:val="32"/>
        </w:rPr>
        <w:t>甲    方</w:t>
      </w:r>
      <w:r>
        <w:rPr>
          <w:rStyle w:val="10"/>
          <w:rFonts w:ascii="楷体_GB2312" w:hAnsi="宋体" w:eastAsia="楷体_GB2312"/>
          <w:b/>
          <w:sz w:val="32"/>
          <w:szCs w:val="32"/>
        </w:rPr>
        <w:t>：</w:t>
      </w:r>
      <w:r>
        <w:rPr>
          <w:rStyle w:val="10"/>
          <w:rFonts w:hint="eastAsia" w:ascii="楷体_GB2312" w:hAnsi="宋体" w:eastAsia="楷体_GB2312"/>
          <w:b/>
          <w:sz w:val="32"/>
          <w:szCs w:val="32"/>
          <w:u w:val="single"/>
        </w:rPr>
        <w:t xml:space="preserve"> 湖南怡永丰新材料科技有限公司     </w:t>
      </w:r>
      <w:r>
        <w:rPr>
          <w:rStyle w:val="10"/>
          <w:rFonts w:ascii="楷体_GB2312" w:hAnsi="宋体" w:eastAsia="楷体_GB2312"/>
          <w:b/>
          <w:sz w:val="32"/>
          <w:szCs w:val="32"/>
          <w:u w:val="single"/>
        </w:rPr>
        <w:t xml:space="preserve"> </w:t>
      </w:r>
    </w:p>
    <w:p w14:paraId="373C20B9">
      <w:pPr>
        <w:ind w:left="1260" w:leftChars="600"/>
        <w:rPr>
          <w:rStyle w:val="10"/>
          <w:rFonts w:hint="eastAsia" w:ascii="楷体_GB2312" w:hAnsi="宋体" w:eastAsia="楷体_GB2312"/>
          <w:b/>
          <w:sz w:val="32"/>
          <w:szCs w:val="32"/>
        </w:rPr>
      </w:pPr>
    </w:p>
    <w:p w14:paraId="18C019F3">
      <w:pPr>
        <w:snapToGrid w:val="0"/>
        <w:spacing w:line="300" w:lineRule="auto"/>
        <w:rPr>
          <w:rStyle w:val="10"/>
          <w:rFonts w:hint="eastAsia" w:ascii="楷体_GB2312" w:hAnsi="宋体" w:eastAsia="楷体_GB2312"/>
          <w:b/>
          <w:sz w:val="32"/>
          <w:szCs w:val="32"/>
          <w:u w:val="single"/>
        </w:rPr>
      </w:pPr>
      <w:r>
        <w:rPr>
          <w:rStyle w:val="10"/>
          <w:rFonts w:hint="eastAsia" w:ascii="楷体_GB2312" w:hAnsi="宋体" w:eastAsia="楷体_GB2312"/>
          <w:b/>
          <w:sz w:val="32"/>
          <w:szCs w:val="32"/>
        </w:rPr>
        <w:t>乙    方</w:t>
      </w:r>
      <w:r>
        <w:rPr>
          <w:rStyle w:val="10"/>
          <w:rFonts w:ascii="楷体_GB2312" w:hAnsi="宋体" w:eastAsia="楷体_GB2312"/>
          <w:b/>
          <w:sz w:val="32"/>
          <w:szCs w:val="32"/>
        </w:rPr>
        <w:t>：</w:t>
      </w:r>
      <w:r>
        <w:rPr>
          <w:rStyle w:val="10"/>
          <w:rFonts w:hint="eastAsia" w:ascii="楷体_GB2312" w:hAnsi="宋体" w:eastAsia="楷体_GB2312"/>
          <w:b/>
          <w:sz w:val="32"/>
          <w:szCs w:val="32"/>
          <w:u w:val="single"/>
        </w:rPr>
        <w:t xml:space="preserve">长沙美腾净化工程有限公司 </w:t>
      </w:r>
    </w:p>
    <w:p w14:paraId="1CB0305C">
      <w:pPr>
        <w:rPr>
          <w:rStyle w:val="10"/>
          <w:rFonts w:hint="eastAsia" w:ascii="楷体_GB2312" w:hAnsi="宋体" w:eastAsia="楷体_GB2312"/>
          <w:b/>
          <w:sz w:val="30"/>
          <w:u w:val="dotted" w:color="000000"/>
        </w:rPr>
      </w:pPr>
    </w:p>
    <w:p w14:paraId="1576505D">
      <w:pPr>
        <w:rPr>
          <w:rStyle w:val="10"/>
          <w:rFonts w:hint="eastAsia" w:ascii="楷体_GB2312" w:hAnsi="宋体" w:eastAsia="楷体_GB2312"/>
          <w:b/>
          <w:sz w:val="30"/>
          <w:u w:val="dotted" w:color="000000"/>
        </w:rPr>
      </w:pPr>
    </w:p>
    <w:p w14:paraId="4F588FA9">
      <w:pPr>
        <w:rPr>
          <w:rStyle w:val="10"/>
          <w:rFonts w:hint="eastAsia" w:ascii="楷体_GB2312" w:hAnsi="宋体" w:eastAsia="楷体_GB2312"/>
          <w:b/>
          <w:sz w:val="30"/>
          <w:u w:val="dotted" w:color="000000"/>
        </w:rPr>
      </w:pPr>
      <w:bookmarkStart w:id="3" w:name="_GoBack"/>
      <w:bookmarkEnd w:id="3"/>
    </w:p>
    <w:p w14:paraId="4BD6A6E8">
      <w:pPr>
        <w:pStyle w:val="2"/>
        <w:jc w:val="center"/>
      </w:pPr>
      <w:r>
        <w:rPr>
          <w:rFonts w:hint="eastAsia"/>
        </w:rPr>
        <w:t>2025年8月</w:t>
      </w:r>
    </w:p>
    <w:p w14:paraId="04CDFAE3"/>
    <w:p w14:paraId="6D1E7974">
      <w:pPr>
        <w:spacing w:line="360" w:lineRule="auto"/>
        <w:jc w:val="left"/>
        <w:rPr>
          <w:rStyle w:val="10"/>
          <w:rFonts w:hint="eastAsia" w:ascii="宋体" w:hAnsi="宋体" w:cs="宋体"/>
          <w:b/>
          <w:sz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452650AD">
      <w:pPr>
        <w:spacing w:line="360" w:lineRule="auto"/>
        <w:jc w:val="left"/>
        <w:rPr>
          <w:rStyle w:val="10"/>
          <w:rFonts w:hint="eastAsia" w:ascii="宋体" w:hAnsi="宋体" w:cs="宋体"/>
          <w:b/>
          <w:sz w:val="24"/>
        </w:rPr>
      </w:pPr>
      <w:r>
        <w:rPr>
          <w:rStyle w:val="10"/>
          <w:rFonts w:hint="eastAsia" w:ascii="宋体" w:hAnsi="宋体" w:cs="宋体"/>
          <w:b/>
          <w:sz w:val="24"/>
        </w:rPr>
        <w:t>甲方：</w:t>
      </w:r>
      <w:r>
        <w:rPr>
          <w:rStyle w:val="10"/>
          <w:rFonts w:hint="eastAsia" w:ascii="宋体" w:hAnsi="宋体" w:cs="宋体" w:eastAsiaTheme="minorEastAsia"/>
          <w:b/>
          <w:sz w:val="24"/>
          <w:u w:val="single"/>
        </w:rPr>
        <w:t xml:space="preserve"> 湖南怡永丰新材料科技有限公司 </w:t>
      </w:r>
    </w:p>
    <w:p w14:paraId="69F1C84C">
      <w:pPr>
        <w:snapToGrid w:val="0"/>
        <w:spacing w:line="360" w:lineRule="auto"/>
        <w:jc w:val="left"/>
        <w:rPr>
          <w:rStyle w:val="10"/>
          <w:rFonts w:hint="eastAsia" w:ascii="宋体" w:hAnsi="宋体" w:cs="宋体"/>
          <w:b/>
          <w:sz w:val="24"/>
          <w:u w:val="single"/>
        </w:rPr>
      </w:pPr>
      <w:r>
        <w:rPr>
          <w:rStyle w:val="10"/>
          <w:rFonts w:hint="eastAsia" w:ascii="宋体" w:hAnsi="宋体" w:cs="宋体"/>
          <w:b/>
          <w:sz w:val="24"/>
        </w:rPr>
        <w:t xml:space="preserve">乙方： </w:t>
      </w:r>
      <w:r>
        <w:rPr>
          <w:rStyle w:val="10"/>
          <w:rFonts w:hint="eastAsia" w:ascii="宋体" w:hAnsi="宋体" w:cs="宋体"/>
          <w:b/>
          <w:sz w:val="24"/>
          <w:u w:val="single"/>
        </w:rPr>
        <w:t>长沙美腾净化工程有限公司</w:t>
      </w:r>
    </w:p>
    <w:p w14:paraId="7B9E0870">
      <w:pPr>
        <w:snapToGrid w:val="0"/>
        <w:spacing w:line="440" w:lineRule="exact"/>
        <w:ind w:firstLine="480" w:firstLineChars="200"/>
        <w:jc w:val="left"/>
        <w:rPr>
          <w:rStyle w:val="10"/>
          <w:rFonts w:hint="eastAsia" w:ascii="宋体" w:hAnsi="宋体" w:cs="宋体"/>
          <w:bCs/>
          <w:sz w:val="24"/>
          <w:u w:val="single" w:color="000000"/>
        </w:rPr>
      </w:pPr>
      <w:r>
        <w:rPr>
          <w:rStyle w:val="10"/>
          <w:rFonts w:hint="eastAsia" w:ascii="宋体" w:hAnsi="宋体" w:cs="宋体"/>
          <w:bCs/>
          <w:sz w:val="24"/>
        </w:rPr>
        <w:t>依据《中华人民共和国民法典》、《中华人民共和国建筑法》及其他有关法律、法规，遵循平等、自愿、公平和诚实信用原则，双方通过共同协商就甲方</w:t>
      </w:r>
      <w:r>
        <w:rPr>
          <w:rStyle w:val="10"/>
          <w:rFonts w:hint="eastAsia" w:ascii="宋体" w:hAnsi="宋体" w:cs="宋体" w:eastAsiaTheme="minorEastAsia"/>
          <w:bCs/>
          <w:sz w:val="24"/>
        </w:rPr>
        <w:t>净化车间改造工程</w:t>
      </w:r>
      <w:r>
        <w:rPr>
          <w:rStyle w:val="10"/>
          <w:rFonts w:hint="eastAsia" w:ascii="宋体" w:hAnsi="宋体" w:cs="宋体"/>
          <w:bCs/>
          <w:sz w:val="24"/>
        </w:rPr>
        <w:t>达成如下协议：</w:t>
      </w:r>
    </w:p>
    <w:p w14:paraId="78B6A20D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一、工程概况</w:t>
      </w:r>
    </w:p>
    <w:p w14:paraId="1173C62F">
      <w:pPr>
        <w:snapToGrid w:val="0"/>
        <w:spacing w:line="440" w:lineRule="exact"/>
        <w:ind w:firstLine="482" w:firstLineChars="200"/>
        <w:rPr>
          <w:rStyle w:val="10"/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1.工程名称：</w:t>
      </w:r>
      <w:r>
        <w:rPr>
          <w:rStyle w:val="10"/>
          <w:rFonts w:hint="eastAsia" w:ascii="宋体" w:hAnsi="宋体" w:cs="宋体" w:eastAsiaTheme="minorEastAsia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湖南怡永丰新材料科技有限公司洁净车间净化改造工程 </w:t>
      </w:r>
    </w:p>
    <w:p w14:paraId="2186BD7C">
      <w:pPr>
        <w:tabs>
          <w:tab w:val="left" w:pos="1134"/>
        </w:tabs>
        <w:snapToGrid w:val="0"/>
        <w:spacing w:line="440" w:lineRule="exact"/>
        <w:ind w:firstLine="482" w:firstLineChars="200"/>
        <w:rPr>
          <w:rStyle w:val="10"/>
          <w:rFonts w:hint="eastAsia" w:ascii="楷体_GB2312" w:hAnsi="宋体" w:eastAsia="楷体_GB2312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2.工程地点：</w:t>
      </w:r>
      <w:r>
        <w:rPr>
          <w:rStyle w:val="10"/>
          <w:rFonts w:hint="eastAsia" w:ascii="宋体" w:hAnsi="宋体" w:cs="宋体" w:eastAsiaTheme="minorEastAsia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长沙经济技术开发区天华南路3号</w:t>
      </w:r>
    </w:p>
    <w:p w14:paraId="492011AB">
      <w:pPr>
        <w:spacing w:line="440" w:lineRule="exact"/>
        <w:ind w:firstLine="482" w:firstLineChars="2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3.工程内容：乙方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根据甲方提供的</w:t>
      </w:r>
      <w:bookmarkStart w:id="0" w:name="_Hlk206493171"/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《HVAC系统用户需求说明文件》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《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怡永丰车间净化改造指导性说明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》</w:t>
      </w:r>
      <w:bookmarkEnd w:id="0"/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做好工程设计和施工方案（施工过程中甲方有权对承包范围和内容进行适当调整及变更），具体详见双方确认的设计图纸、《施工方案及技术标准》</w:t>
      </w:r>
      <w:bookmarkStart w:id="1" w:name="_Hlk206578237"/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及</w:t>
      </w:r>
      <w:bookmarkEnd w:id="1"/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《工程报价清单》。</w:t>
      </w:r>
    </w:p>
    <w:p w14:paraId="6E529BDE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232902D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二、合同工期 </w:t>
      </w:r>
    </w:p>
    <w:p w14:paraId="18D20A5B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1、乙方根据甲方使用需求制定《施工计划表》，工程总工期为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38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日。自合同签订之日起至安装工程验收。</w:t>
      </w:r>
    </w:p>
    <w:p w14:paraId="4CE41036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bCs/>
          <w:color w:val="000000" w:themeColor="text1"/>
          <w:sz w:val="24"/>
          <w:u w:val="single" w:color="000000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预计开工日期为：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2025 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 w:color="000000"/>
          <w14:textFill>
            <w14:solidFill>
              <w14:schemeClr w14:val="tx1"/>
            </w14:solidFill>
          </w14:textFill>
        </w:rPr>
        <w:t>年9月1日，10月8日止。</w:t>
      </w:r>
    </w:p>
    <w:p w14:paraId="644EC893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718AE4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三、工程质量标准及质保期</w:t>
      </w:r>
    </w:p>
    <w:p w14:paraId="47EA1E5A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1、乙方必须严格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参照国家相关标准并结合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甲方的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《HVAC系统用户需求说明文件》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《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怡永丰车间净化改造指导性说明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》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要求设计施工图并做详细的</w:t>
      </w:r>
      <w:bookmarkStart w:id="2" w:name="_Hlk207355157"/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《施工方案及技术标准》</w:t>
      </w:r>
      <w:bookmarkEnd w:id="2"/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及《工程报价清单》，如施工过程中发现设计说明表达不明的，双方应立即沟通解决；</w:t>
      </w:r>
    </w:p>
    <w:p w14:paraId="7B9B2E25">
      <w:pPr>
        <w:pStyle w:val="7"/>
        <w:spacing w:after="0" w:line="440" w:lineRule="exact"/>
        <w:ind w:left="0" w:leftChars="0" w:firstLine="480" w:firstLineChars="20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2、乙方采购的主要原材料、设备、构配件的质量必须符合国家相关标准并在乙方提供的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《工程报价清单》</w:t>
      </w: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中标注品牌、规格、型号、生产厂家、保质期以及相关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的合格证明、检测报告等</w:t>
      </w: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。如实际施工中发现与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《工程</w:t>
      </w: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报价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清单》</w:t>
      </w: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内容不符的采购项甲方有权要求更换，由此造成的全部费用由乙方自行承担；</w:t>
      </w:r>
    </w:p>
    <w:p w14:paraId="0B463E47">
      <w:pPr>
        <w:pStyle w:val="7"/>
        <w:spacing w:after="0" w:line="440" w:lineRule="exact"/>
        <w:ind w:left="0" w:leftChars="0" w:firstLine="480" w:firstLineChars="20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3、乙方必须严格按照施工图纸、设计说明文件和国家颁发的安装工程规范、规程和标准进行施工，并接受甲方的监督。保证本工程达到甲方净化规范要求，并符合国家相关规定标准；</w:t>
      </w:r>
    </w:p>
    <w:p w14:paraId="20CFCE96">
      <w:pPr>
        <w:pStyle w:val="7"/>
        <w:spacing w:after="0" w:line="440" w:lineRule="exact"/>
        <w:ind w:leftChars="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4、隐蔽工程必须经甲方代表检查、验收签章后，方可进入下一道工序；</w:t>
      </w:r>
    </w:p>
    <w:p w14:paraId="5F350B16">
      <w:pPr>
        <w:pStyle w:val="7"/>
        <w:spacing w:after="0" w:line="440" w:lineRule="exact"/>
        <w:ind w:left="0" w:leftChars="0" w:firstLine="480" w:firstLineChars="20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5、质保期：自竣工验收合格之日起两年，乙方应在接到修理通知或电话通知之日起24小时内派人修理（对于情况紧急的应在3小时内派人至现场维修），否则甲方有权自行或委托其他单位或人员修理，维修所造成费用由乙方承担，甲方从工程质保金中扣除，不足部分向乙方追偿。</w:t>
      </w:r>
    </w:p>
    <w:p w14:paraId="10F7267C">
      <w:pPr>
        <w:pStyle w:val="7"/>
        <w:spacing w:after="0" w:line="440" w:lineRule="exact"/>
        <w:ind w:left="0" w:leftChars="0" w:firstLine="480" w:firstLineChars="20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6、甲方有权要求乙方赔偿因工程质量或材料质量问题导致的连带损失。</w:t>
      </w:r>
    </w:p>
    <w:p w14:paraId="748C0E34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C09D2B5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四、工程验收</w:t>
      </w:r>
    </w:p>
    <w:p w14:paraId="5FE5404B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1、按照国家《净化工程施工质量验收规范》GMP D级净化车间验收标准及甲乙双方确认的</w:t>
      </w: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工程质量标准（合同第三条：工程质量标准及质保期）进行验收。</w:t>
      </w:r>
    </w:p>
    <w:p w14:paraId="78E07594">
      <w:pPr>
        <w:pStyle w:val="7"/>
        <w:spacing w:after="0" w:line="440" w:lineRule="exact"/>
        <w:ind w:left="0" w:leftChars="0" w:firstLine="480" w:firstLineChars="20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2、</w:t>
      </w: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工程竣工后，乙方必须向甲方提供电子版和纸质版的净化改造工程《竣工图》、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设备操作与维护手册、洁净度测试报告、系统调试记录后甲方才组织验收。</w:t>
      </w:r>
    </w:p>
    <w:p w14:paraId="560BA407">
      <w:pPr>
        <w:pStyle w:val="7"/>
        <w:spacing w:after="0" w:line="440" w:lineRule="exact"/>
        <w:ind w:left="0" w:leftChars="0" w:firstLine="480" w:firstLineChars="20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3、本工程质保期内，甲方如发现乙方提供的施工方案不能满足甲方使用要求，乙方应无条件修改方案，并按更改后的方案返工，返工费及材料费由乙方承担，直到甲方使用符合要求和满意为止。</w:t>
      </w:r>
    </w:p>
    <w:p w14:paraId="17A084BA">
      <w:pPr>
        <w:pStyle w:val="7"/>
        <w:spacing w:after="0" w:line="440" w:lineRule="exact"/>
        <w:ind w:left="0" w:leftChars="0" w:firstLine="480" w:firstLineChars="200"/>
        <w:rPr>
          <w:rStyle w:val="10"/>
          <w:rFonts w:hint="eastAsia" w:ascii="宋体" w:hAnsi="宋体" w:cs="宋体"/>
          <w:bCs/>
          <w:color w:val="000000" w:themeColor="text1"/>
          <w:sz w:val="24"/>
          <w:highlight w:val="cya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4、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验收包含工程安装验收和运行效果验收。</w:t>
      </w:r>
    </w:p>
    <w:p w14:paraId="0410816E">
      <w:pPr>
        <w:pStyle w:val="7"/>
        <w:spacing w:after="0" w:line="440" w:lineRule="exact"/>
        <w:ind w:left="0" w:leftChars="0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84212BC">
      <w:pPr>
        <w:pStyle w:val="7"/>
        <w:spacing w:after="0" w:line="440" w:lineRule="exact"/>
        <w:ind w:left="0" w:leftChars="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五、安全保证：</w:t>
      </w:r>
    </w:p>
    <w:p w14:paraId="69D56B7E">
      <w:pPr>
        <w:snapToGrid w:val="0"/>
        <w:spacing w:line="440" w:lineRule="exact"/>
        <w:ind w:firstLine="481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1、乙方需与甲方签署施工《安全协议》，对违反该协议的情况，甲方有权对乙方进行处罚；</w:t>
      </w:r>
    </w:p>
    <w:p w14:paraId="3B89BFA1">
      <w:pPr>
        <w:snapToGrid w:val="0"/>
        <w:spacing w:line="440" w:lineRule="exact"/>
        <w:ind w:firstLine="481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2、乙方施工员必须经过甲方安全培训考试合格后才能入场作业；</w:t>
      </w:r>
    </w:p>
    <w:p w14:paraId="2E894AD2">
      <w:pPr>
        <w:snapToGrid w:val="0"/>
        <w:spacing w:line="440" w:lineRule="exact"/>
        <w:ind w:firstLine="481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3、乙方必须对乙方的施工人员安全负全责；</w:t>
      </w:r>
    </w:p>
    <w:p w14:paraId="64083121">
      <w:pPr>
        <w:snapToGrid w:val="0"/>
        <w:spacing w:line="440" w:lineRule="exact"/>
        <w:ind w:firstLine="481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4、乙方施工前需向甲方缴纳安全保证金2万元，保证金在第一期付款时冲抵少付2万元，在工程施工付款第三期时补齐。</w:t>
      </w:r>
    </w:p>
    <w:p w14:paraId="2951ACD6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604C28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六、合同价款</w:t>
      </w:r>
    </w:p>
    <w:p w14:paraId="32568023">
      <w:pPr>
        <w:snapToGrid w:val="0"/>
        <w:spacing w:line="440" w:lineRule="exact"/>
        <w:ind w:firstLine="480" w:firstLineChars="200"/>
        <w:jc w:val="left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 合同价（大写）：</w:t>
      </w:r>
      <w:r>
        <w:rPr>
          <w:rStyle w:val="10"/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壹佰伍拾伍万圆             </w:t>
      </w:r>
    </w:p>
    <w:p w14:paraId="3B7E7DE1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color w:val="000000" w:themeColor="text1"/>
          <w:sz w:val="24"/>
          <w:u w:val="single" w:color="000000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（小写）：</w:t>
      </w:r>
      <w:r>
        <w:rPr>
          <w:rStyle w:val="10"/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1550000.00                </w:t>
      </w:r>
    </w:p>
    <w:p w14:paraId="7EAFFF4B">
      <w:pPr>
        <w:numPr>
          <w:ilvl w:val="0"/>
          <w:numId w:val="1"/>
        </w:numPr>
        <w:snapToGrid w:val="0"/>
        <w:spacing w:line="440" w:lineRule="exact"/>
        <w:ind w:left="0" w:firstLine="480" w:firstLineChars="200"/>
        <w:rPr>
          <w:rStyle w:val="10"/>
          <w:rFonts w:hint="eastAsia" w:ascii="宋体" w:hAnsi="宋体" w:cs="宋体"/>
          <w:color w:val="000000" w:themeColor="text1"/>
          <w:sz w:val="24"/>
          <w:u w:val="single" w:color="000000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合同价格形式：</w:t>
      </w:r>
      <w:r>
        <w:rPr>
          <w:rStyle w:val="10"/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总价合同                          </w:t>
      </w:r>
    </w:p>
    <w:p w14:paraId="40E1E94A">
      <w:pPr>
        <w:numPr>
          <w:ilvl w:val="0"/>
          <w:numId w:val="1"/>
        </w:numPr>
        <w:snapToGrid w:val="0"/>
        <w:spacing w:line="440" w:lineRule="exact"/>
        <w:ind w:left="0" w:firstLine="480" w:firstLineChars="200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合同总价包含：工程造价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施工清单所列费用、利旧改造未列出的费用、施工人员的所有费用、运输费及税费等。</w:t>
      </w:r>
    </w:p>
    <w:p w14:paraId="3B010BB9">
      <w:pPr>
        <w:snapToGrid w:val="0"/>
        <w:spacing w:line="440" w:lineRule="exact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275D24">
      <w:pPr>
        <w:snapToGrid w:val="0"/>
        <w:spacing w:line="440" w:lineRule="exact"/>
        <w:rPr>
          <w:rStyle w:val="10"/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七、施工管理</w:t>
      </w:r>
    </w:p>
    <w:p w14:paraId="682CD7A9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1、乙方须指定专职项目经理驻守甲方施工现场，甲方拥有对其工作的监督权。若项目经理在项目中未能满足甲方要求且不予配合，甲方有权要求更换。</w:t>
      </w:r>
    </w:p>
    <w:p w14:paraId="1B5A6755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color w:val="000000" w:themeColor="text1"/>
          <w:sz w:val="24"/>
          <w:highlight w:val="cya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乙方在施工期间应严格遵守甲方规定的工期时间，保证按时、按质、按量完成合同约定的全部工程内容，如因甲方原因延迟完工，工期顺延。</w:t>
      </w:r>
    </w:p>
    <w:p w14:paraId="763AE1CC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3、合同工程未经甲方允许，不得分包和转包，如乙方进行转包、分包，一经甲方发现，甲方有权采取以下措施：</w:t>
      </w:r>
    </w:p>
    <w:p w14:paraId="4BF5389C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3.1 要求立即整改：乙方须在收到甲方书面通知后</w:t>
      </w:r>
      <w:r>
        <w:rPr>
          <w:rStyle w:val="10"/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1 </w:t>
      </w: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日内终止分包/转包行为，并自行承担相关费用。 </w:t>
      </w:r>
    </w:p>
    <w:p w14:paraId="198988EC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3.2 追究违约责任：乙方应按合同总金额</w:t>
      </w:r>
      <w:r>
        <w:rPr>
          <w:rStyle w:val="10"/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%向甲方支付违约金，并赔偿由此给甲方造成的全部损失。 </w:t>
      </w:r>
    </w:p>
    <w:p w14:paraId="4C568DD1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3.3 解除合同：甲方有权单方解除合同，乙方须退还已收取的全部款项，并承担工程返工、延期等一切责任。</w:t>
      </w:r>
    </w:p>
    <w:p w14:paraId="2F8B5ABA">
      <w:pPr>
        <w:snapToGrid w:val="0"/>
        <w:spacing w:line="440" w:lineRule="exact"/>
        <w:ind w:firstLine="480" w:firstLineChars="200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3.4 法律追究：如因分包/转包导致工程质量或安全事故，乙方须承担全部法律责任。</w:t>
      </w:r>
    </w:p>
    <w:p w14:paraId="10245635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0BF16A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八、</w:t>
      </w:r>
      <w:r>
        <w:rPr>
          <w:rStyle w:val="10"/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变更管理</w:t>
      </w:r>
    </w:p>
    <w:p w14:paraId="2E395842">
      <w:pPr>
        <w:snapToGrid w:val="0"/>
        <w:spacing w:line="440" w:lineRule="exact"/>
        <w:ind w:firstLine="48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1、乙方在施工期间，如需对合同约定的工程内容进行变更，必须根据变更的具体内容提出书面变更申请，经甲方审核同意并确认后方可实施变更。</w:t>
      </w:r>
    </w:p>
    <w:p w14:paraId="68FBB344">
      <w:pPr>
        <w:snapToGrid w:val="0"/>
        <w:spacing w:line="440" w:lineRule="exact"/>
        <w:ind w:firstLine="480"/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2、所有变更的费用必须由甲方签证才能结算（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总价包干工程范围内的变更甲方不予签证</w:t>
      </w: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 w14:paraId="1B1928FF">
      <w:pPr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468AB1">
      <w:pPr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九、付款方式</w:t>
      </w:r>
    </w:p>
    <w:p w14:paraId="404369CA">
      <w:pPr>
        <w:snapToGrid w:val="0"/>
        <w:spacing w:line="440" w:lineRule="exact"/>
        <w:ind w:firstLine="240" w:firstLineChars="1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第一期：双方签署合同三天内，甲方按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合同总价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的30%预付给乙方作预付款，</w:t>
      </w:r>
    </w:p>
    <w:p w14:paraId="753E3AC7">
      <w:pPr>
        <w:snapToGrid w:val="0"/>
        <w:spacing w:line="440" w:lineRule="exact"/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即：人民币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肆拾陆万伍仟圆    。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（RMB：465000.00  ）</w:t>
      </w:r>
    </w:p>
    <w:p w14:paraId="5A8D7498">
      <w:pPr>
        <w:pStyle w:val="7"/>
        <w:spacing w:line="440" w:lineRule="exact"/>
        <w:ind w:left="0" w:leftChars="0" w:firstLine="240" w:firstLineChars="1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第二期：空调水管、冷却塔、水箱、水泵、风管、风阀、彩钢板、回风柱安装完毕，空调机组、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组合风柜及其他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设备到场后3个工作日内，甲方向乙方支付合同总价的40%工程进度款，</w:t>
      </w:r>
    </w:p>
    <w:p w14:paraId="342B4A1F">
      <w:pPr>
        <w:pStyle w:val="7"/>
        <w:spacing w:after="0" w:line="440" w:lineRule="exact"/>
        <w:ind w:left="0" w:leftChars="0" w:firstLine="240" w:firstLineChars="1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即：人民币    陆拾贰万圆  。（RMB：620000.00 ）</w:t>
      </w:r>
    </w:p>
    <w:p w14:paraId="0D1C9F3E">
      <w:pPr>
        <w:pStyle w:val="7"/>
        <w:spacing w:after="0" w:line="440" w:lineRule="exact"/>
        <w:ind w:left="0" w:leftChars="0" w:firstLine="240" w:firstLineChars="1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第三期：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所有工程运行效果验收合格后5个工作日内，甲方向乙方支付合同总价的25%工程进度款，</w:t>
      </w:r>
    </w:p>
    <w:p w14:paraId="1E15CF9D">
      <w:pPr>
        <w:adjustRightInd w:val="0"/>
        <w:snapToGrid w:val="0"/>
        <w:spacing w:line="440" w:lineRule="exact"/>
        <w:ind w:firstLine="1440" w:firstLineChars="6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即：人民币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叁拾捌万柒仟伍佰圆 。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（RMB：387500.00 ）</w:t>
      </w:r>
    </w:p>
    <w:p w14:paraId="45CA7574">
      <w:pPr>
        <w:adjustRightInd w:val="0"/>
        <w:snapToGrid w:val="0"/>
        <w:spacing w:line="440" w:lineRule="exact"/>
        <w:ind w:firstLine="240" w:firstLineChars="1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第四期：工程合同项目完工、双方确认交付，正常运行</w:t>
      </w:r>
      <w:r>
        <w:rPr>
          <w:rStyle w:val="10"/>
          <w:rFonts w:hint="eastAsia" w:ascii="Tahoma" w:hAnsi="Tahoma" w:cs="Tahom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贰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年无重大质量问题后甲方按合同总价的5%支付乙方质保金，</w:t>
      </w:r>
    </w:p>
    <w:p w14:paraId="0308BE8F">
      <w:pPr>
        <w:adjustRightInd w:val="0"/>
        <w:snapToGrid w:val="0"/>
        <w:spacing w:line="440" w:lineRule="exact"/>
        <w:ind w:firstLine="1440" w:firstLineChars="6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即：人民币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柒万柒仟伍佰圆  。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（RMB：77500.00 ）</w:t>
      </w:r>
    </w:p>
    <w:p w14:paraId="01831825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D41ECA8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十、甲方的义务与权力</w:t>
      </w:r>
    </w:p>
    <w:p w14:paraId="0520AFC3">
      <w:pPr>
        <w:spacing w:line="440" w:lineRule="exact"/>
        <w:ind w:firstLine="482" w:firstLineChars="200"/>
        <w:jc w:val="left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（一）甲方的责任和义务</w:t>
      </w:r>
    </w:p>
    <w:p w14:paraId="52037E27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1、保证施工水电供应。</w:t>
      </w:r>
    </w:p>
    <w:p w14:paraId="6B0B8A1A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2、协调各部门关系，保证乙方按时进场并顺利施工。</w:t>
      </w:r>
    </w:p>
    <w:p w14:paraId="34BDE734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3、工程竣工后及时组织验收、审核结算资料、支付工程款。</w:t>
      </w:r>
    </w:p>
    <w:p w14:paraId="745B951F">
      <w:pPr>
        <w:spacing w:line="440" w:lineRule="exact"/>
        <w:ind w:firstLine="480" w:firstLineChars="200"/>
        <w:jc w:val="left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4、对交付使用的工程正确使用和管理。</w:t>
      </w:r>
    </w:p>
    <w:p w14:paraId="7874C14A">
      <w:pPr>
        <w:spacing w:line="440" w:lineRule="exact"/>
        <w:ind w:firstLine="482" w:firstLineChars="200"/>
        <w:jc w:val="left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（二）乙方的责任和义务</w:t>
      </w:r>
    </w:p>
    <w:p w14:paraId="32283DFA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1、服从甲方安排的现场管理员的管理。</w:t>
      </w:r>
    </w:p>
    <w:p w14:paraId="4CDE70AB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2、乙方在施工过程中做好安全防范工作，严禁穿拖鞋、酒后施工、严禁抽烟。乙方必须按建筑施工有关条例规范施工。</w:t>
      </w:r>
    </w:p>
    <w:p w14:paraId="0C952997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3、遵纪守法，文明施工。施工现场设置文明施工告示牌、警示牌；树立良好的道德形象，文明用语，严禁一切不良之风带入工地，严禁在甲方所在区域打架斗殴。</w:t>
      </w:r>
    </w:p>
    <w:p w14:paraId="516934AF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4、负责及时清理工地垃圾，保持施工现场整洁有序，做到工完场清，从甲方车间卸下来的风管及设备需放置指定位置，乙方不得私自处理。</w:t>
      </w:r>
    </w:p>
    <w:p w14:paraId="4C170B92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5、不得转包、分包该工程。</w:t>
      </w:r>
    </w:p>
    <w:p w14:paraId="2B23AC65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6、保护施工区域及周边设备设施完好、环境不受破坏。</w:t>
      </w:r>
    </w:p>
    <w:p w14:paraId="129955B1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7、确保施工管理和结算资料真实、准确和完整。</w:t>
      </w:r>
    </w:p>
    <w:p w14:paraId="1F792738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8、承担该质量保修期内的应承担的一切责任。</w:t>
      </w:r>
    </w:p>
    <w:p w14:paraId="3998C6C0">
      <w:pPr>
        <w:spacing w:line="440" w:lineRule="exact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9、负责办理空调主机的《特种设备使用登记证》。</w:t>
      </w:r>
    </w:p>
    <w:p w14:paraId="05E24080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3D127F8">
      <w:pPr>
        <w:snapToGrid w:val="0"/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十一、违约责任</w:t>
      </w:r>
    </w:p>
    <w:p w14:paraId="19F73B26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1、甲方违约责任：</w:t>
      </w:r>
    </w:p>
    <w:p w14:paraId="3CA4E36B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（1）因甲方导致施工不能按计划进行，工期顺延。</w:t>
      </w:r>
    </w:p>
    <w:p w14:paraId="1CB545B5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（2）甲方在质量保修期内因使用和管理不当导致工程质量损坏的，自行承担相关责任。</w:t>
      </w:r>
    </w:p>
    <w:p w14:paraId="713FEF51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（3）甲方违约给乙方造成经济损失的，由甲乙双方按有关规定协商补偿方式。</w:t>
      </w:r>
    </w:p>
    <w:p w14:paraId="3CCCE9F7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2、乙方违约责任：</w:t>
      </w:r>
    </w:p>
    <w:p w14:paraId="1C38862B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（1）因乙方的责任，不能按协议书约定的时间竣工，每延期一天，按工程</w:t>
      </w:r>
      <w:r>
        <w:rPr>
          <w:rStyle w:val="10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合同总价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的2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‰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给甲方支付违约金。 </w:t>
      </w:r>
    </w:p>
    <w:p w14:paraId="3F7FE681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（2）施工过程中因乙方原因造成返工的，返工所发生的费用由乙方承担。</w:t>
      </w:r>
    </w:p>
    <w:p w14:paraId="28BAB643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（3）因施工对甲方设施造成损坏的，乙方必须恢复并自行承担由此产生的费用。无法修复的，照价赔偿。</w:t>
      </w:r>
    </w:p>
    <w:p w14:paraId="1DEEE230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（4）施工过程中出现安全责任事故由乙方承担全部责任。</w:t>
      </w:r>
    </w:p>
    <w:p w14:paraId="7068079A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（5）保养期内乙方若不按甲乙双方约定的时间和质量要求进行保养，甲方可自行安排保养，所发生的一切费用从乙方质量保证金中支付，质量保证金不够支付的，由乙方补足。</w:t>
      </w:r>
    </w:p>
    <w:p w14:paraId="61F899AD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（6）乙方应承担的其他违约责任：擅自变更施工内容的必须返工重做，其费用自行承担，造成甲方损失的，据实赔偿。擅自扩大施工范围的，扩大部分的工程量不得列入结算书或要求甲方变相补偿。</w:t>
      </w:r>
    </w:p>
    <w:p w14:paraId="192C7012">
      <w:pPr>
        <w:spacing w:line="44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3、一方违约后，另一方要求违约方继续履行合同时，违约方承担上述违约责任后仍应继续履行合同。</w:t>
      </w:r>
    </w:p>
    <w:p w14:paraId="58D41D6E">
      <w:pPr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C79FC52">
      <w:pPr>
        <w:spacing w:line="440" w:lineRule="exact"/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十二、其他</w:t>
      </w:r>
    </w:p>
    <w:p w14:paraId="4ED1BD31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1、未尽事宜经甲乙双方协商后，作为补充条款执行。</w:t>
      </w:r>
    </w:p>
    <w:p w14:paraId="5F53CDC0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2、若双方产生纠纷首先协商解决。若协商不成，则依法解决，由甲方所在地法院管辖。</w:t>
      </w:r>
    </w:p>
    <w:p w14:paraId="2D092D7F">
      <w:pPr>
        <w:pStyle w:val="7"/>
        <w:spacing w:after="0" w:line="440" w:lineRule="exact"/>
        <w:ind w:left="0" w:leftChars="0"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3、此合同一式二份，甲方一份、乙方一份，双方签字生效。</w:t>
      </w:r>
    </w:p>
    <w:p w14:paraId="54232672">
      <w:pPr>
        <w:pStyle w:val="7"/>
        <w:spacing w:after="0" w:line="440" w:lineRule="exact"/>
        <w:ind w:left="0" w:leftChars="0"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4、附件清单(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合同附件与合同享有同等法律效力)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6386BDED">
      <w:pPr>
        <w:pStyle w:val="7"/>
        <w:spacing w:after="0" w:line="440" w:lineRule="exact"/>
        <w:ind w:left="0" w:leftChars="0" w:firstLine="720" w:firstLineChars="3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附件1: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《VAC系统用户需求说明文件》；</w:t>
      </w:r>
    </w:p>
    <w:p w14:paraId="4331171F">
      <w:pPr>
        <w:pStyle w:val="7"/>
        <w:spacing w:after="0" w:line="440" w:lineRule="exact"/>
        <w:ind w:left="0" w:leftChars="0" w:firstLine="720" w:firstLineChars="3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附件2: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怡永丰车间净化改造指导性说明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》；</w:t>
      </w:r>
    </w:p>
    <w:p w14:paraId="4D50DAED">
      <w:pPr>
        <w:pStyle w:val="7"/>
        <w:spacing w:after="0" w:line="440" w:lineRule="exact"/>
        <w:ind w:left="0" w:leftChars="0" w:firstLine="720" w:firstLineChars="3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附件3：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净化改造的《施工图》；</w:t>
      </w:r>
    </w:p>
    <w:p w14:paraId="31EB87B2">
      <w:pPr>
        <w:pStyle w:val="7"/>
        <w:spacing w:after="0" w:line="440" w:lineRule="exact"/>
        <w:ind w:left="0" w:leftChars="0" w:firstLine="720" w:firstLineChars="3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附件4：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净化改造的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《施工方案及技术标准》；</w:t>
      </w:r>
    </w:p>
    <w:p w14:paraId="33C18A16">
      <w:pPr>
        <w:pStyle w:val="7"/>
        <w:spacing w:after="0" w:line="440" w:lineRule="exact"/>
        <w:ind w:left="0" w:leftChars="0" w:firstLine="720" w:firstLineChars="3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附件5：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净化改造的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《工程</w:t>
      </w:r>
      <w:r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报价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清单》；</w:t>
      </w:r>
    </w:p>
    <w:p w14:paraId="22DB4057">
      <w:pPr>
        <w:pStyle w:val="7"/>
        <w:spacing w:after="0" w:line="440" w:lineRule="exact"/>
        <w:ind w:left="0" w:leftChars="0" w:firstLine="720" w:firstLineChars="300"/>
        <w:rPr>
          <w:rStyle w:val="10"/>
          <w:rFonts w:hint="eastAsia" w:ascii="宋体" w:hAnsi="宋体" w:cs="宋体"/>
          <w:bCs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附件6：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《施工计划表》；</w:t>
      </w:r>
    </w:p>
    <w:p w14:paraId="4571D70C">
      <w:pPr>
        <w:pStyle w:val="7"/>
        <w:spacing w:after="0" w:line="440" w:lineRule="exact"/>
        <w:ind w:left="0" w:leftChars="0" w:firstLine="720" w:firstLineChars="3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附件7：</w:t>
      </w:r>
      <w:r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《安全协议》.</w:t>
      </w:r>
    </w:p>
    <w:p w14:paraId="3B53B67C">
      <w:pPr>
        <w:pStyle w:val="7"/>
        <w:spacing w:after="0" w:line="440" w:lineRule="exact"/>
        <w:ind w:left="0" w:leftChars="0" w:firstLine="720" w:firstLineChars="300"/>
        <w:rPr>
          <w:rStyle w:val="10"/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9"/>
        <w:gridCol w:w="5230"/>
      </w:tblGrid>
      <w:tr w14:paraId="1E51E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9" w:type="dxa"/>
          </w:tcPr>
          <w:p w14:paraId="158C85B2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甲方（盖章）：</w:t>
            </w:r>
          </w:p>
          <w:p w14:paraId="4AF1BE8D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cs="宋体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湖南怡永丰新材料科技有限公司</w:t>
            </w:r>
          </w:p>
        </w:tc>
        <w:tc>
          <w:tcPr>
            <w:tcW w:w="5230" w:type="dxa"/>
          </w:tcPr>
          <w:p w14:paraId="37280C9A">
            <w:pPr>
              <w:spacing w:line="440" w:lineRule="exact"/>
              <w:ind w:left="1440" w:hanging="1440" w:hangingChars="6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乙方（盖章）：</w:t>
            </w:r>
          </w:p>
          <w:p w14:paraId="16784092">
            <w:pPr>
              <w:spacing w:line="440" w:lineRule="exact"/>
              <w:ind w:left="1440" w:hanging="1440" w:hangingChars="6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长沙美腾净化工程有限公司</w:t>
            </w:r>
          </w:p>
        </w:tc>
      </w:tr>
      <w:tr w14:paraId="77FA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9" w:type="dxa"/>
          </w:tcPr>
          <w:p w14:paraId="46E20023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法定代表人：</w:t>
            </w:r>
          </w:p>
          <w:p w14:paraId="672C2B95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或委托代理人：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30" w:type="dxa"/>
          </w:tcPr>
          <w:p w14:paraId="2490F069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法定代表人：</w:t>
            </w:r>
          </w:p>
          <w:p w14:paraId="6763BA98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或委托代理人：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B74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9" w:type="dxa"/>
          </w:tcPr>
          <w:p w14:paraId="558B2C5A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联系电话：0731-84657600</w:t>
            </w:r>
          </w:p>
        </w:tc>
        <w:tc>
          <w:tcPr>
            <w:tcW w:w="5230" w:type="dxa"/>
          </w:tcPr>
          <w:p w14:paraId="57315AC6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联系电话：0731-89859587</w:t>
            </w:r>
          </w:p>
        </w:tc>
      </w:tr>
      <w:tr w14:paraId="6E8A5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9" w:type="dxa"/>
          </w:tcPr>
          <w:p w14:paraId="58F5FF69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</w:tc>
        <w:tc>
          <w:tcPr>
            <w:tcW w:w="5230" w:type="dxa"/>
          </w:tcPr>
          <w:p w14:paraId="70545694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开户银行：中信银行股份有限公司长沙洋湖支行</w:t>
            </w:r>
          </w:p>
        </w:tc>
      </w:tr>
      <w:tr w14:paraId="1DF9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9" w:type="dxa"/>
          </w:tcPr>
          <w:p w14:paraId="4CB0B99F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银行帐号：</w:t>
            </w:r>
          </w:p>
        </w:tc>
        <w:tc>
          <w:tcPr>
            <w:tcW w:w="5230" w:type="dxa"/>
          </w:tcPr>
          <w:p w14:paraId="32CDD890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银行帐号：8111 6010 1230 0192 523</w:t>
            </w:r>
          </w:p>
        </w:tc>
      </w:tr>
      <w:tr w14:paraId="08A58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9" w:type="dxa"/>
          </w:tcPr>
          <w:p w14:paraId="13D1BC71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</w:tc>
        <w:tc>
          <w:tcPr>
            <w:tcW w:w="5230" w:type="dxa"/>
          </w:tcPr>
          <w:p w14:paraId="7036FD6F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纳税人识别号：91430103MA4L92K05A</w:t>
            </w:r>
          </w:p>
        </w:tc>
      </w:tr>
      <w:tr w14:paraId="28D3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069" w:type="dxa"/>
          </w:tcPr>
          <w:p w14:paraId="5184D030">
            <w:pPr>
              <w:spacing w:line="440" w:lineRule="exac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签署日期：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5230" w:type="dxa"/>
          </w:tcPr>
          <w:p w14:paraId="6F339475"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签署日期：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8EE3EA5">
      <w:p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962E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5734E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BqL1mt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734E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B9AA1"/>
    <w:multiLevelType w:val="multilevel"/>
    <w:tmpl w:val="7BBB9AA1"/>
    <w:lvl w:ilvl="0" w:tentative="0">
      <w:start w:val="2"/>
      <w:numFmt w:val="decimal"/>
      <w:suff w:val="space"/>
      <w:lvlText w:val="%1."/>
      <w:lvlJc w:val="left"/>
      <w:pPr>
        <w:ind w:left="-60"/>
        <w:textAlignment w:val="baseline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YTQwZDMxYTc5MzFkYWI5MGE0NDRiNzAzMTZkZWUifQ=="/>
  </w:docVars>
  <w:rsids>
    <w:rsidRoot w:val="7AB071FE"/>
    <w:rsid w:val="00022938"/>
    <w:rsid w:val="00041773"/>
    <w:rsid w:val="00052855"/>
    <w:rsid w:val="000558B7"/>
    <w:rsid w:val="00055FC7"/>
    <w:rsid w:val="0007071F"/>
    <w:rsid w:val="000925B7"/>
    <w:rsid w:val="001068C5"/>
    <w:rsid w:val="00151A85"/>
    <w:rsid w:val="00166DF8"/>
    <w:rsid w:val="00173190"/>
    <w:rsid w:val="001937FD"/>
    <w:rsid w:val="001B7B9E"/>
    <w:rsid w:val="001C5A92"/>
    <w:rsid w:val="002207F5"/>
    <w:rsid w:val="00226E4E"/>
    <w:rsid w:val="00267296"/>
    <w:rsid w:val="002778B2"/>
    <w:rsid w:val="002E03AE"/>
    <w:rsid w:val="002E55A6"/>
    <w:rsid w:val="002F5470"/>
    <w:rsid w:val="00307738"/>
    <w:rsid w:val="0033463B"/>
    <w:rsid w:val="003573A2"/>
    <w:rsid w:val="003704D3"/>
    <w:rsid w:val="0037579F"/>
    <w:rsid w:val="003A67F5"/>
    <w:rsid w:val="003B6BE9"/>
    <w:rsid w:val="003C0848"/>
    <w:rsid w:val="003C5F4D"/>
    <w:rsid w:val="003D00FC"/>
    <w:rsid w:val="003D2BE8"/>
    <w:rsid w:val="004007A2"/>
    <w:rsid w:val="00417701"/>
    <w:rsid w:val="004712D9"/>
    <w:rsid w:val="004D1D42"/>
    <w:rsid w:val="004E56E9"/>
    <w:rsid w:val="005304DF"/>
    <w:rsid w:val="00536AED"/>
    <w:rsid w:val="005474F1"/>
    <w:rsid w:val="005722C6"/>
    <w:rsid w:val="00586997"/>
    <w:rsid w:val="005938EC"/>
    <w:rsid w:val="005A53BA"/>
    <w:rsid w:val="005C5A70"/>
    <w:rsid w:val="005C7E42"/>
    <w:rsid w:val="005D5050"/>
    <w:rsid w:val="005F2D03"/>
    <w:rsid w:val="00636D70"/>
    <w:rsid w:val="00640847"/>
    <w:rsid w:val="00647EAC"/>
    <w:rsid w:val="00695551"/>
    <w:rsid w:val="006A3B78"/>
    <w:rsid w:val="0075389C"/>
    <w:rsid w:val="0079539D"/>
    <w:rsid w:val="007A3BFD"/>
    <w:rsid w:val="007B29E6"/>
    <w:rsid w:val="007C5258"/>
    <w:rsid w:val="00800DEC"/>
    <w:rsid w:val="00801CBF"/>
    <w:rsid w:val="008142FF"/>
    <w:rsid w:val="00821B13"/>
    <w:rsid w:val="00846ED0"/>
    <w:rsid w:val="00863770"/>
    <w:rsid w:val="00863827"/>
    <w:rsid w:val="008740A4"/>
    <w:rsid w:val="008A7DB7"/>
    <w:rsid w:val="008C5086"/>
    <w:rsid w:val="008C5BAF"/>
    <w:rsid w:val="008D147F"/>
    <w:rsid w:val="008D7678"/>
    <w:rsid w:val="008F5083"/>
    <w:rsid w:val="009167A7"/>
    <w:rsid w:val="00936BA0"/>
    <w:rsid w:val="00952894"/>
    <w:rsid w:val="009869E6"/>
    <w:rsid w:val="00994942"/>
    <w:rsid w:val="009B3AE9"/>
    <w:rsid w:val="009E0635"/>
    <w:rsid w:val="00A056EE"/>
    <w:rsid w:val="00A34C75"/>
    <w:rsid w:val="00AB1340"/>
    <w:rsid w:val="00AF6541"/>
    <w:rsid w:val="00B00C39"/>
    <w:rsid w:val="00B1325B"/>
    <w:rsid w:val="00B4572B"/>
    <w:rsid w:val="00B46168"/>
    <w:rsid w:val="00B6464C"/>
    <w:rsid w:val="00B941AC"/>
    <w:rsid w:val="00B970DD"/>
    <w:rsid w:val="00BD674D"/>
    <w:rsid w:val="00BF1C07"/>
    <w:rsid w:val="00C5740D"/>
    <w:rsid w:val="00C62E93"/>
    <w:rsid w:val="00CC3ADB"/>
    <w:rsid w:val="00CF0DCD"/>
    <w:rsid w:val="00CF2857"/>
    <w:rsid w:val="00D0468A"/>
    <w:rsid w:val="00D2578B"/>
    <w:rsid w:val="00D32B36"/>
    <w:rsid w:val="00D52BF0"/>
    <w:rsid w:val="00D66170"/>
    <w:rsid w:val="00D72447"/>
    <w:rsid w:val="00DB342C"/>
    <w:rsid w:val="00DD19F4"/>
    <w:rsid w:val="00DE361C"/>
    <w:rsid w:val="00DE669A"/>
    <w:rsid w:val="00DF55C9"/>
    <w:rsid w:val="00E0565C"/>
    <w:rsid w:val="00E066FE"/>
    <w:rsid w:val="00E13444"/>
    <w:rsid w:val="00E15171"/>
    <w:rsid w:val="00E24793"/>
    <w:rsid w:val="00E95E11"/>
    <w:rsid w:val="00EB456F"/>
    <w:rsid w:val="00EC48A2"/>
    <w:rsid w:val="00EC67F9"/>
    <w:rsid w:val="00EE3810"/>
    <w:rsid w:val="00F01660"/>
    <w:rsid w:val="00F25CCE"/>
    <w:rsid w:val="00F67A9F"/>
    <w:rsid w:val="00F94138"/>
    <w:rsid w:val="00FA7B82"/>
    <w:rsid w:val="00FB3E08"/>
    <w:rsid w:val="00FC1852"/>
    <w:rsid w:val="00FD5802"/>
    <w:rsid w:val="00FE38DE"/>
    <w:rsid w:val="00FE603B"/>
    <w:rsid w:val="01E21263"/>
    <w:rsid w:val="041F15D8"/>
    <w:rsid w:val="06F12E0F"/>
    <w:rsid w:val="08485B98"/>
    <w:rsid w:val="09526CCE"/>
    <w:rsid w:val="0BA916F2"/>
    <w:rsid w:val="0DF33B5C"/>
    <w:rsid w:val="0EA224A6"/>
    <w:rsid w:val="103435D2"/>
    <w:rsid w:val="13DD7ADC"/>
    <w:rsid w:val="175372AA"/>
    <w:rsid w:val="18544907"/>
    <w:rsid w:val="1C192405"/>
    <w:rsid w:val="22851BCB"/>
    <w:rsid w:val="2312765E"/>
    <w:rsid w:val="29FB72A0"/>
    <w:rsid w:val="2A552F13"/>
    <w:rsid w:val="2B8C0C25"/>
    <w:rsid w:val="2BFD754F"/>
    <w:rsid w:val="2D6A7911"/>
    <w:rsid w:val="2DF63BE3"/>
    <w:rsid w:val="2F1E74CF"/>
    <w:rsid w:val="32B97BBF"/>
    <w:rsid w:val="34F87749"/>
    <w:rsid w:val="35F76384"/>
    <w:rsid w:val="37157C9A"/>
    <w:rsid w:val="37790549"/>
    <w:rsid w:val="3CBD0327"/>
    <w:rsid w:val="3F89361E"/>
    <w:rsid w:val="422C232D"/>
    <w:rsid w:val="426B25D4"/>
    <w:rsid w:val="447A5175"/>
    <w:rsid w:val="49555444"/>
    <w:rsid w:val="4A34714B"/>
    <w:rsid w:val="4C4760FF"/>
    <w:rsid w:val="4C916C2A"/>
    <w:rsid w:val="4CE27936"/>
    <w:rsid w:val="4F561F16"/>
    <w:rsid w:val="569E1508"/>
    <w:rsid w:val="58322F61"/>
    <w:rsid w:val="58A81959"/>
    <w:rsid w:val="58CE0D6F"/>
    <w:rsid w:val="59914E4A"/>
    <w:rsid w:val="59927FEE"/>
    <w:rsid w:val="5A8964C7"/>
    <w:rsid w:val="5C0A4B08"/>
    <w:rsid w:val="5E797EB5"/>
    <w:rsid w:val="60B350C3"/>
    <w:rsid w:val="64410F8F"/>
    <w:rsid w:val="656D6B9F"/>
    <w:rsid w:val="6DCA78FF"/>
    <w:rsid w:val="6F265009"/>
    <w:rsid w:val="731474DA"/>
    <w:rsid w:val="76D417EE"/>
    <w:rsid w:val="770F0FEE"/>
    <w:rsid w:val="7A756E0D"/>
    <w:rsid w:val="7AB071FE"/>
    <w:rsid w:val="7AEA7832"/>
    <w:rsid w:val="7BB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A0136-7A6F-4193-8F30-A5DB4778F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3527</Words>
  <Characters>3680</Characters>
  <Lines>120</Lines>
  <Paragraphs>148</Paragraphs>
  <TotalTime>164</TotalTime>
  <ScaleCrop>false</ScaleCrop>
  <LinksUpToDate>false</LinksUpToDate>
  <CharactersWithSpaces>3856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2024-11-11T08:44:00Z</dcterms:created>
  <dc:creator>嗯嗯</dc:creator>
  <cp:lastModifiedBy>耳东~陈</cp:lastModifiedBy>
  <cp:lastPrinted>2024-11-05T03:43:00Z</cp:lastPrinted>
  <dcterms:modified xsi:type="dcterms:W3CDTF">2025-09-02T03:07:40Z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803402D68B974579BF878A8972C83DE4_13</vt:lpwstr>
  </property>
  <property fmtid="{D5CDD505-2E9C-101B-9397-08002B2CF9AE}" pid="4" name="KSOTemplateDocerSaveRecord">
    <vt:lpwstr>eyJoZGlkIjoiNDc2ZjU0NDI1YjgwMjQ1Y2M1YjU4YTYzZjBkYjE1OWQiLCJ1c2VySWQiOiI1OTg5NTMxNDgifQ==</vt:lpwstr>
  </property>
</Properties>
</file>